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78B4E" w14:textId="77777777" w:rsidR="00644575" w:rsidRDefault="002102CF" w:rsidP="001162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 w:rsidRPr="00033E32">
        <w:rPr>
          <w:rFonts w:ascii="Arial" w:eastAsia="Arial" w:hAnsi="Arial" w:cs="Arial"/>
          <w:b/>
          <w:noProof/>
          <w:color w:val="000000"/>
          <w:lang w:val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CAAB1E" wp14:editId="181375A4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1304925" cy="1485900"/>
                <wp:effectExtent l="0" t="0" r="9525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8749D" w14:textId="77777777" w:rsidR="002102CF" w:rsidRDefault="002102CF" w:rsidP="002102CF">
                            <w:r>
                              <w:rPr>
                                <w:noProof/>
                                <w:lang w:val="es-CL"/>
                              </w:rPr>
                              <w:drawing>
                                <wp:inline distT="0" distB="0" distL="0" distR="0" wp14:anchorId="222E5EF3" wp14:editId="67FD60AC">
                                  <wp:extent cx="1104900" cy="1470025"/>
                                  <wp:effectExtent l="0" t="0" r="0" b="0"/>
                                  <wp:docPr id="3" name="Imagen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147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09B5F0D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6.3pt;margin-top:0;width:102.75pt;height:1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/m2JAIAACMEAAAOAAAAZHJzL2Uyb0RvYy54bWysU9uO2yAQfa/Uf0C8N3bSpE2sOKtttqkq&#10;bS/Sth+AAceowFAgsdOv3wFns9H2raofEGNmDmfOHNY3g9HkKH1QYGs6nZSUSMtBKLuv6c8fuzdL&#10;SkJkVjANVtb0JAO92bx+te5dJWfQgRbSEwSxoepdTbsYXVUUgXfSsDABJy0etuANixj6fSE86xHd&#10;6GJWlu+KHrxwHrgMAf/ejYd0k/HbVvL4rW2DjETXFLnFvPq8NmktNmtW7T1zneJnGuwfWBimLF56&#10;gbpjkZGDV39BGcU9BGjjhIMpoG0Vl7kH7GZavujmoWNO5l5QnOAuMoX/B8u/Hr97okRN55RYZnBE&#10;2wMTHoiQJMohApklkXoXKsx9cJgdhw8w4LBzw8HdA/8ViIVtx+xe3noPfSeZQJLTVFlclY44IYE0&#10;/RcQeBs7RMhAQ+tNUhA1IYiOwzpdBoQ8CE9Xvi3nq9mCEo5n0/lysSrzCAtWPZU7H+InCYakTU09&#10;OiDDs+N9iIkOq55S0m0BtBI7pXUO/L7Zak+ODN2yy1/u4EWatqSv6WqBRFKVhVSfjWRURDdrZWq6&#10;LNM3+ivJ8dGKnBKZ0uMemWh71idJMooTh2bAxCRaA+KESnkYXYuvDDcd+D+U9OjYmobfB+YlJfqz&#10;RbVX0/k8WTwH88X7GQb++qS5PmGWI1RNIyXjdhvzsxg7usWptCrr9czkzBWdmGU8v5pk9es4Zz2/&#10;7c0jAAAA//8DAFBLAwQUAAYACAAAACEAizlV0N0AAAAIAQAADwAAAGRycy9kb3ducmV2LnhtbEyP&#10;QU+DQBSE7yb+h80z8WLapVipII9GTTReW/sDHvAKRPYtYbeF/nu3Jz1OZjLzTb6dTa/OPLrOCsJq&#10;GYFiqWzdSYNw+P5YPINynqSm3gojXNjBtri9ySmr7SQ7Pu99o0KJuIwQWu+HTGtXtWzILe3AEryj&#10;HQ35IMdG1yNNodz0Oo6iRBvqJCy0NPB7y9XP/mQQjl/Tw1M6lZ/+sNmtkzfqNqW9IN7fza8voDzP&#10;/i8MV/yADkVgKu1Jaqd6hMUqTkIUITy62mmcgioR4sd1BLrI9f8DxS8AAAD//wMAUEsBAi0AFAAG&#10;AAgAAAAhALaDOJL+AAAA4QEAABMAAAAAAAAAAAAAAAAAAAAAAFtDb250ZW50X1R5cGVzXS54bWxQ&#10;SwECLQAUAAYACAAAACEAOP0h/9YAAACUAQAACwAAAAAAAAAAAAAAAAAvAQAAX3JlbHMvLnJlbHNQ&#10;SwECLQAUAAYACAAAACEAAMv5tiQCAAAjBAAADgAAAAAAAAAAAAAAAAAuAgAAZHJzL2Uyb0RvYy54&#10;bWxQSwECLQAUAAYACAAAACEAizlV0N0AAAAIAQAADwAAAAAAAAAAAAAAAAB+BAAAZHJzL2Rvd25y&#10;ZXYueG1sUEsFBgAAAAAEAAQA8wAAAIgFAAAAAA==&#10;" stroked="f">
                <v:textbox>
                  <w:txbxContent>
                    <w:p w:rsidR="002102CF" w:rsidRDefault="002102CF" w:rsidP="002102CF">
                      <w:r>
                        <w:rPr>
                          <w:noProof/>
                          <w:lang w:val="es-CL"/>
                        </w:rPr>
                        <w:drawing>
                          <wp:inline distT="0" distB="0" distL="0" distR="0" wp14:anchorId="637DC5A4" wp14:editId="6B1417E4">
                            <wp:extent cx="1104900" cy="1470025"/>
                            <wp:effectExtent l="0" t="0" r="0" b="0"/>
                            <wp:docPr id="3" name="Imagen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147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102CF">
        <w:rPr>
          <w:rFonts w:ascii="Arial" w:eastAsia="Arial" w:hAnsi="Arial" w:cs="Arial"/>
          <w:b/>
          <w:noProof/>
          <w:color w:val="000000"/>
          <w:lang w:val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94E2F4" wp14:editId="13D38455">
                <wp:simplePos x="0" y="0"/>
                <wp:positionH relativeFrom="margin">
                  <wp:posOffset>1247775</wp:posOffset>
                </wp:positionH>
                <wp:positionV relativeFrom="paragraph">
                  <wp:posOffset>100965</wp:posOffset>
                </wp:positionV>
                <wp:extent cx="3343275" cy="100965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74998" w14:textId="77777777" w:rsidR="002102CF" w:rsidRDefault="002102CF" w:rsidP="002102C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Rocío Morales R</w:t>
                            </w:r>
                          </w:p>
                          <w:p w14:paraId="31EF4587" w14:textId="77777777" w:rsidR="002102CF" w:rsidRDefault="004035AE" w:rsidP="002102C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highlight w:val="whit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highlight w:val="white"/>
                              </w:rPr>
                              <w:t xml:space="preserve">Febrero </w:t>
                            </w:r>
                            <w:r w:rsidR="002102CF">
                              <w:rPr>
                                <w:rFonts w:ascii="Arial" w:eastAsia="Arial" w:hAnsi="Arial" w:cs="Arial"/>
                                <w:color w:val="000000"/>
                                <w:highlight w:val="white"/>
                              </w:rPr>
                              <w:t>6, 1980</w:t>
                            </w:r>
                          </w:p>
                          <w:p w14:paraId="434B28CE" w14:textId="77777777" w:rsidR="002102CF" w:rsidRDefault="002102CF" w:rsidP="002102C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highlight w:val="whit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highlight w:val="white"/>
                              </w:rPr>
                              <w:t>San Juan de Luz 4910. Ñuñoa. Santiago. Chile</w:t>
                            </w:r>
                          </w:p>
                          <w:p w14:paraId="35693BBB" w14:textId="77777777" w:rsidR="002102CF" w:rsidRDefault="002102CF" w:rsidP="002102C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(+56 9)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highlight w:val="white"/>
                              </w:rPr>
                              <w:t>99479627</w:t>
                            </w:r>
                          </w:p>
                          <w:p w14:paraId="2125470F" w14:textId="77777777" w:rsidR="002102CF" w:rsidRDefault="005C663E" w:rsidP="002102C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hyperlink r:id="rId7">
                              <w:r w:rsidR="002102CF">
                                <w:rPr>
                                  <w:rFonts w:ascii="Arial" w:eastAsia="Arial" w:hAnsi="Arial" w:cs="Arial"/>
                                  <w:color w:val="0000FF"/>
                                  <w:u w:val="single"/>
                                </w:rPr>
                                <w:t>rociomorales_r_@hotmail.com</w:t>
                              </w:r>
                            </w:hyperlink>
                          </w:p>
                          <w:p w14:paraId="2E23C0EC" w14:textId="77777777" w:rsidR="002102CF" w:rsidRDefault="002102CF" w:rsidP="002102C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  <w:p w14:paraId="2CACF999" w14:textId="77777777" w:rsidR="002102CF" w:rsidRDefault="002102CF" w:rsidP="002102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8B0D28A" id="_x0000_s1027" type="#_x0000_t202" style="position:absolute;left:0;text-align:left;margin-left:98.25pt;margin-top:7.95pt;width:263.25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KDFKgIAACwEAAAOAAAAZHJzL2Uyb0RvYy54bWysU9uO2yAQfa/Uf0C8N3acZLOx4qy22aaq&#10;tL1I234ABhyjAuMCiZ1+fQeczUbbt6p+QIxnOJw5c1jfDUaTo3Rega3odJJTIi0Hoey+oj++797d&#10;UuIDs4JpsLKiJ+np3ebtm3XflbKAFrSQjiCI9WXfVbQNoSuzzPNWGuYn0EmLyQacYQFDt8+EYz2i&#10;G50VeX6T9eBE54BL7/Hvw5ikm4TfNJKHr03jZSC6osgtpNWltY5rtlmzcu9Y1yp+psH+gYVhyuKl&#10;F6gHFhg5OPUXlFHcgYcmTDiYDJpGcZl6wG6m+atunlrWydQLiuO7i0z+/8HyL8dvjihR0WK6pMQy&#10;g0PaHphwQIQkQQ4BSBFl6jtfYvVTh/VheA8Djju17LtH4D89sbBtmd3Le+egbyUTSHMaT2ZXR0cc&#10;H0Hq/jMIvI0dAiSgoXEmaoiqEETHcZ0uI0IehOPP2Ww+K5YLSjjmpnm+ulmkIWasfD7eOR8+SjAk&#10;birq0AMJnh0ffYh0WPlcEm/zoJXYKa1T4Pb1VjtyZOiXXfpSB6/KtCV9RVeLYpGQLcTzyUpGBfSz&#10;Vqait3n8RodFOT5YkUoCU3rcIxNtz/pESUZxwlAPaSJJvKhdDeKEgjkY7YvPDTctuN+U9Gjdivpf&#10;B+YkJfqTRdFX0/k8ej0F88WywMBdZ+rrDLMcoSoaKBm325DeR5TDwj0Op1FJthcmZ8poyaTm+flE&#10;z1/HqerlkW/+AAAA//8DAFBLAwQUAAYACAAAACEA16xgcN0AAAAKAQAADwAAAGRycy9kb3ducmV2&#10;LnhtbEyPQU+DQBCF7yb+h82YeDF2sRYQZGnUROO1tT9ggCkQ2VnCbgv9944nvc2beXnzvWK72EGd&#10;afK9YwMPqwgUce2anlsDh6/3+ydQPiA3ODgmAxfysC2vrwrMGzfzjs770CoJYZ+jgS6EMdfa1x1Z&#10;9Cs3Esvt6CaLQeTU6mbCWcLtoNdRlGiLPcuHDkd666j+3p+sgePnfBdnc/URDuluk7xin1buYszt&#10;zfLyDCrQEv7M8Isv6FAKU+VO3Hg1iM6SWKwyxBkoMaTrRylXySLdZKDLQv+vUP4AAAD//wMAUEsB&#10;Ai0AFAAGAAgAAAAhALaDOJL+AAAA4QEAABMAAAAAAAAAAAAAAAAAAAAAAFtDb250ZW50X1R5cGVz&#10;XS54bWxQSwECLQAUAAYACAAAACEAOP0h/9YAAACUAQAACwAAAAAAAAAAAAAAAAAvAQAAX3JlbHMv&#10;LnJlbHNQSwECLQAUAAYACAAAACEA4VygxSoCAAAsBAAADgAAAAAAAAAAAAAAAAAuAgAAZHJzL2Uy&#10;b0RvYy54bWxQSwECLQAUAAYACAAAACEA16xgcN0AAAAKAQAADwAAAAAAAAAAAAAAAACEBAAAZHJz&#10;L2Rvd25yZXYueG1sUEsFBgAAAAAEAAQA8wAAAI4FAAAAAA==&#10;" stroked="f">
                <v:textbox>
                  <w:txbxContent>
                    <w:p w:rsidR="002102CF" w:rsidRDefault="002102CF" w:rsidP="002102C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Rocío Morales R</w:t>
                      </w:r>
                    </w:p>
                    <w:p w:rsidR="002102CF" w:rsidRDefault="004035AE" w:rsidP="002102C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color w:val="000000"/>
                          <w:highlight w:val="white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highlight w:val="white"/>
                        </w:rPr>
                        <w:t xml:space="preserve">Febrero </w:t>
                      </w:r>
                      <w:r w:rsidR="002102CF">
                        <w:rPr>
                          <w:rFonts w:ascii="Arial" w:eastAsia="Arial" w:hAnsi="Arial" w:cs="Arial"/>
                          <w:color w:val="000000"/>
                          <w:highlight w:val="white"/>
                        </w:rPr>
                        <w:t>6, 1980</w:t>
                      </w:r>
                    </w:p>
                    <w:p w:rsidR="002102CF" w:rsidRDefault="002102CF" w:rsidP="002102C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color w:val="000000"/>
                          <w:highlight w:val="white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highlight w:val="white"/>
                        </w:rPr>
                        <w:t>San Juan de Luz 4910. Ñuñoa. Santiago. Chile</w:t>
                      </w:r>
                    </w:p>
                    <w:p w:rsidR="002102CF" w:rsidRDefault="002102CF" w:rsidP="002102C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(+56 9)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highlight w:val="white"/>
                        </w:rPr>
                        <w:t>99479627</w:t>
                      </w:r>
                    </w:p>
                    <w:p w:rsidR="002102CF" w:rsidRDefault="00785303" w:rsidP="002102C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hyperlink r:id="rId8">
                        <w:r w:rsidR="002102CF">
                          <w:rPr>
                            <w:rFonts w:ascii="Arial" w:eastAsia="Arial" w:hAnsi="Arial" w:cs="Arial"/>
                            <w:color w:val="0000FF"/>
                            <w:u w:val="single"/>
                          </w:rPr>
                          <w:t>rociomorales_r_@hotmail.com</w:t>
                        </w:r>
                      </w:hyperlink>
                    </w:p>
                    <w:p w:rsidR="002102CF" w:rsidRDefault="002102CF" w:rsidP="002102C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  <w:p w:rsidR="002102CF" w:rsidRDefault="002102CF" w:rsidP="002102C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47F6F8" w14:textId="77777777" w:rsidR="00644575" w:rsidRDefault="00644575" w:rsidP="002102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DA5473" w14:textId="77777777" w:rsidR="00644575" w:rsidRDefault="006445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14:paraId="52E676C6" w14:textId="77777777" w:rsidR="00644575" w:rsidRDefault="006445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14:paraId="6E677035" w14:textId="77777777" w:rsidR="00644575" w:rsidRDefault="006445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14:paraId="1148843D" w14:textId="77777777" w:rsidR="00644575" w:rsidRDefault="006445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14:paraId="2605C9B1" w14:textId="77777777" w:rsidR="002102CF" w:rsidRDefault="002102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14:paraId="47174140" w14:textId="77777777" w:rsidR="002102CF" w:rsidRDefault="002102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14:paraId="622F05B2" w14:textId="77777777" w:rsidR="002102CF" w:rsidRDefault="002102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14:paraId="40FA6883" w14:textId="77777777" w:rsidR="002102CF" w:rsidRDefault="002102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14:paraId="6188442D" w14:textId="77777777" w:rsidR="00094BAA" w:rsidRDefault="005D6FC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Resumen Profesional</w:t>
      </w:r>
    </w:p>
    <w:p w14:paraId="43AC6357" w14:textId="77777777" w:rsidR="00094BAA" w:rsidRDefault="00094B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476BD726" w14:textId="77777777" w:rsidR="00094BAA" w:rsidRDefault="005D6F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Ingeniero Comercial de la Universidad del Mar, MBA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color w:val="000000"/>
        </w:rPr>
        <w:t xml:space="preserve"> Dirección de Empresas de la Universidad Católica de Valparaíso, </w:t>
      </w:r>
      <w:r w:rsidR="003C1005">
        <w:rPr>
          <w:rFonts w:ascii="Arial" w:eastAsia="Arial" w:hAnsi="Arial" w:cs="Arial"/>
          <w:color w:val="000000"/>
        </w:rPr>
        <w:t>y con Certificación en Gestión Financiera. C</w:t>
      </w:r>
      <w:r>
        <w:rPr>
          <w:rFonts w:ascii="Arial" w:eastAsia="Arial" w:hAnsi="Arial" w:cs="Arial"/>
          <w:color w:val="000000"/>
        </w:rPr>
        <w:t xml:space="preserve">on más de 14 años de experiencia en empresas de los rubros de la Banca y </w:t>
      </w:r>
      <w:proofErr w:type="spellStart"/>
      <w:r>
        <w:rPr>
          <w:rFonts w:ascii="Arial" w:eastAsia="Arial" w:hAnsi="Arial" w:cs="Arial"/>
          <w:color w:val="000000"/>
        </w:rPr>
        <w:t>Retail</w:t>
      </w:r>
      <w:proofErr w:type="spellEnd"/>
      <w:r>
        <w:rPr>
          <w:rFonts w:ascii="Arial" w:eastAsia="Arial" w:hAnsi="Arial" w:cs="Arial"/>
          <w:color w:val="000000"/>
        </w:rPr>
        <w:t>. Se ha desempeñado principalmente en las áreas de Riesgos y Proyectos. Profesional con experiencia y conocimientos en</w:t>
      </w:r>
      <w:r w:rsidR="003C1005">
        <w:rPr>
          <w:rFonts w:ascii="Arial" w:eastAsia="Arial" w:hAnsi="Arial" w:cs="Arial"/>
          <w:color w:val="000000"/>
        </w:rPr>
        <w:t xml:space="preserve"> Control de Gestión en distintos ámbitos,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Repor</w:t>
      </w:r>
      <w:r w:rsidR="003D7559">
        <w:rPr>
          <w:rFonts w:ascii="Arial" w:eastAsia="Arial" w:hAnsi="Arial" w:cs="Arial"/>
        </w:rPr>
        <w:t>terí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, Estudios </w:t>
      </w:r>
      <w:r w:rsidR="003D7559">
        <w:rPr>
          <w:rFonts w:ascii="Arial" w:eastAsia="Arial" w:hAnsi="Arial" w:cs="Arial"/>
        </w:rPr>
        <w:t>específicos, Control de R</w:t>
      </w:r>
      <w:r>
        <w:rPr>
          <w:rFonts w:ascii="Arial" w:eastAsia="Arial" w:hAnsi="Arial" w:cs="Arial"/>
        </w:rPr>
        <w:t xml:space="preserve">iesgo Crediticio, </w:t>
      </w:r>
      <w:r w:rsidR="003D7559">
        <w:rPr>
          <w:rFonts w:ascii="Arial" w:eastAsia="Arial" w:hAnsi="Arial" w:cs="Arial"/>
        </w:rPr>
        <w:t>creación</w:t>
      </w:r>
      <w:r>
        <w:rPr>
          <w:rFonts w:ascii="Arial" w:eastAsia="Arial" w:hAnsi="Arial" w:cs="Arial"/>
        </w:rPr>
        <w:t xml:space="preserve">, desarrollo y dirigir proyectos en el </w:t>
      </w:r>
      <w:r w:rsidR="003D7559">
        <w:rPr>
          <w:rFonts w:ascii="Arial" w:eastAsia="Arial" w:hAnsi="Arial" w:cs="Arial"/>
        </w:rPr>
        <w:t>área</w:t>
      </w:r>
      <w:r>
        <w:rPr>
          <w:rFonts w:ascii="Arial" w:eastAsia="Arial" w:hAnsi="Arial" w:cs="Arial"/>
        </w:rPr>
        <w:t xml:space="preserve"> de Riesgo como PMO, control de presupuesto,</w:t>
      </w:r>
      <w:r w:rsidR="003D755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Crear estrategias de </w:t>
      </w:r>
      <w:r w:rsidR="003D7559">
        <w:rPr>
          <w:rFonts w:ascii="Arial" w:eastAsia="Arial" w:hAnsi="Arial" w:cs="Arial"/>
        </w:rPr>
        <w:t>acción</w:t>
      </w:r>
      <w:r>
        <w:rPr>
          <w:rFonts w:ascii="Arial" w:eastAsia="Arial" w:hAnsi="Arial" w:cs="Arial"/>
        </w:rPr>
        <w:t xml:space="preserve"> a beneficio del negocio. Experta en el desarrollo de trabajo integral en el </w:t>
      </w:r>
      <w:r w:rsidR="003D7559">
        <w:rPr>
          <w:rFonts w:ascii="Arial" w:eastAsia="Arial" w:hAnsi="Arial" w:cs="Arial"/>
        </w:rPr>
        <w:t>Área</w:t>
      </w:r>
      <w:r>
        <w:rPr>
          <w:rFonts w:ascii="Arial" w:eastAsia="Arial" w:hAnsi="Arial" w:cs="Arial"/>
        </w:rPr>
        <w:t xml:space="preserve"> de Riesgo lo que le permite trabajar como PMO en el proceso de </w:t>
      </w:r>
      <w:r w:rsidR="003D7559">
        <w:rPr>
          <w:rFonts w:ascii="Arial" w:eastAsia="Arial" w:hAnsi="Arial" w:cs="Arial"/>
        </w:rPr>
        <w:t>fusión</w:t>
      </w:r>
      <w:r>
        <w:rPr>
          <w:rFonts w:ascii="Arial" w:eastAsia="Arial" w:hAnsi="Arial" w:cs="Arial"/>
        </w:rPr>
        <w:t xml:space="preserve"> corporativa de bancos y en proyectos relacionados para requerimientos SBIF. Manejo </w:t>
      </w:r>
      <w:proofErr w:type="gramStart"/>
      <w:r>
        <w:rPr>
          <w:rFonts w:ascii="Arial" w:eastAsia="Arial" w:hAnsi="Arial" w:cs="Arial"/>
        </w:rPr>
        <w:t>Inglés</w:t>
      </w:r>
      <w:proofErr w:type="gramEnd"/>
      <w:r>
        <w:rPr>
          <w:rFonts w:ascii="Arial" w:eastAsia="Arial" w:hAnsi="Arial" w:cs="Arial"/>
        </w:rPr>
        <w:t xml:space="preserve"> Avanzado.</w:t>
      </w:r>
    </w:p>
    <w:p w14:paraId="0F299EC8" w14:textId="77777777" w:rsidR="000826C0" w:rsidRDefault="00082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4ABD0731" w14:textId="77777777" w:rsidR="00094BAA" w:rsidRDefault="005D6FC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Antecedentes Laborales</w:t>
      </w:r>
    </w:p>
    <w:p w14:paraId="50C9C6E7" w14:textId="77777777" w:rsidR="00094BAA" w:rsidRDefault="00094BAA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67E07F88" w14:textId="5525F874" w:rsidR="005F320C" w:rsidRDefault="005F320C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AIS Chile</w:t>
      </w:r>
      <w:r w:rsidR="005C663E">
        <w:rPr>
          <w:rFonts w:ascii="Arial" w:eastAsia="Arial" w:hAnsi="Arial" w:cs="Arial"/>
          <w:b/>
          <w:color w:val="000000"/>
        </w:rPr>
        <w:t xml:space="preserve"> – Inteligencia Artificial   </w:t>
      </w:r>
      <w:bookmarkStart w:id="0" w:name="_GoBack"/>
      <w:bookmarkEnd w:id="0"/>
      <w:r>
        <w:rPr>
          <w:rFonts w:ascii="Arial" w:eastAsia="Arial" w:hAnsi="Arial" w:cs="Arial"/>
          <w:b/>
          <w:color w:val="000000"/>
        </w:rPr>
        <w:t xml:space="preserve">                                           Nov 2019 - Actualidad </w:t>
      </w:r>
    </w:p>
    <w:p w14:paraId="2A8968A9" w14:textId="77777777" w:rsidR="005F320C" w:rsidRDefault="005F320C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Jefe de Proyectos</w:t>
      </w:r>
      <w:r w:rsidR="00487A2F">
        <w:rPr>
          <w:rFonts w:ascii="Arial" w:eastAsia="Arial" w:hAnsi="Arial" w:cs="Arial"/>
          <w:b/>
          <w:color w:val="000000"/>
        </w:rPr>
        <w:t>/Consultor</w:t>
      </w:r>
      <w:r>
        <w:rPr>
          <w:rFonts w:ascii="Arial" w:eastAsia="Arial" w:hAnsi="Arial" w:cs="Arial"/>
          <w:b/>
          <w:color w:val="000000"/>
        </w:rPr>
        <w:t xml:space="preserve">           </w:t>
      </w:r>
    </w:p>
    <w:p w14:paraId="7480F694" w14:textId="77777777" w:rsidR="005F320C" w:rsidRDefault="005F320C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12808E25" w14:textId="77777777" w:rsidR="00D5194A" w:rsidRDefault="00D5194A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68D9D703" w14:textId="77777777" w:rsidR="00094BAA" w:rsidRDefault="005D6FC0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Banco BBVA (actualmente </w:t>
      </w:r>
      <w:proofErr w:type="spellStart"/>
      <w:r>
        <w:rPr>
          <w:rFonts w:ascii="Arial" w:eastAsia="Arial" w:hAnsi="Arial" w:cs="Arial"/>
          <w:b/>
          <w:color w:val="000000"/>
        </w:rPr>
        <w:t>Scotiabank</w:t>
      </w:r>
      <w:proofErr w:type="spellEnd"/>
      <w:r w:rsidRPr="005916F7">
        <w:rPr>
          <w:rFonts w:ascii="Arial" w:eastAsia="Arial" w:hAnsi="Arial" w:cs="Arial"/>
          <w:b/>
          <w:color w:val="000000"/>
        </w:rPr>
        <w:t>). Santiago.</w:t>
      </w:r>
      <w:r>
        <w:rPr>
          <w:rFonts w:ascii="Arial" w:eastAsia="Arial" w:hAnsi="Arial" w:cs="Arial"/>
          <w:color w:val="000000"/>
        </w:rPr>
        <w:tab/>
        <w:t xml:space="preserve"> </w:t>
      </w:r>
      <w:proofErr w:type="spellStart"/>
      <w:r>
        <w:rPr>
          <w:rFonts w:ascii="Arial" w:eastAsia="Arial" w:hAnsi="Arial" w:cs="Arial"/>
          <w:color w:val="000000"/>
        </w:rPr>
        <w:t>Ago</w:t>
      </w:r>
      <w:proofErr w:type="spellEnd"/>
      <w:r>
        <w:rPr>
          <w:rFonts w:ascii="Arial" w:eastAsia="Arial" w:hAnsi="Arial" w:cs="Arial"/>
          <w:color w:val="000000"/>
        </w:rPr>
        <w:t xml:space="preserve"> 2016 – </w:t>
      </w:r>
      <w:proofErr w:type="spellStart"/>
      <w:r>
        <w:rPr>
          <w:rFonts w:ascii="Arial" w:eastAsia="Arial" w:hAnsi="Arial" w:cs="Arial"/>
          <w:color w:val="000000"/>
        </w:rPr>
        <w:t>May</w:t>
      </w:r>
      <w:proofErr w:type="spellEnd"/>
      <w:r>
        <w:rPr>
          <w:rFonts w:ascii="Arial" w:eastAsia="Arial" w:hAnsi="Arial" w:cs="Arial"/>
          <w:color w:val="000000"/>
        </w:rPr>
        <w:t xml:space="preserve"> 2018</w:t>
      </w:r>
    </w:p>
    <w:p w14:paraId="081A896D" w14:textId="77777777" w:rsidR="003B3B16" w:rsidRDefault="005D6FC0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PMO de Riesgos</w:t>
      </w:r>
    </w:p>
    <w:p w14:paraId="7D16CD52" w14:textId="77777777" w:rsidR="00094BAA" w:rsidRDefault="005D6FC0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6ECFC1DD" w14:textId="77777777" w:rsidR="00094BAA" w:rsidRPr="005D6FC0" w:rsidRDefault="005D6F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5D6FC0">
        <w:rPr>
          <w:rFonts w:ascii="Arial" w:eastAsia="Arial" w:hAnsi="Arial" w:cs="Arial"/>
        </w:rPr>
        <w:t xml:space="preserve">Responsable de controlar y realizar el seguimiento de Proyecto Modelos Internos, perteneciente al área de Riesgos, de acuerdo a los compromisos adquiridos con la SBIF. Reporta a Gerente de </w:t>
      </w:r>
      <w:r w:rsidR="003D7559" w:rsidRPr="005D6FC0">
        <w:rPr>
          <w:rFonts w:ascii="Arial" w:eastAsia="Arial" w:hAnsi="Arial" w:cs="Arial"/>
        </w:rPr>
        <w:t>Planificación</w:t>
      </w:r>
      <w:r w:rsidRPr="005D6FC0">
        <w:rPr>
          <w:rFonts w:ascii="Arial" w:eastAsia="Arial" w:hAnsi="Arial" w:cs="Arial"/>
        </w:rPr>
        <w:t xml:space="preserve"> estratégica.</w:t>
      </w:r>
    </w:p>
    <w:p w14:paraId="334D3DE3" w14:textId="77777777" w:rsidR="00094BAA" w:rsidRPr="005D6FC0" w:rsidRDefault="005D6F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5D6FC0">
        <w:rPr>
          <w:rFonts w:ascii="Arial" w:eastAsia="Arial" w:hAnsi="Arial" w:cs="Arial"/>
        </w:rPr>
        <w:t>Encargada de coordinar reuniones de trabajo, crear y dirigir los comités, realizar presentaciones para comunicar el estado del proyecto, y posteriormente documentar a través de minutas los avances obtenidos.</w:t>
      </w:r>
    </w:p>
    <w:p w14:paraId="354BF805" w14:textId="77777777" w:rsidR="00094BAA" w:rsidRPr="005D6FC0" w:rsidRDefault="003C10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Control de Gestión en las distintas actividades del proyecto. R</w:t>
      </w:r>
      <w:r w:rsidR="005D6FC0" w:rsidRPr="005D6FC0">
        <w:rPr>
          <w:rFonts w:ascii="Arial" w:eastAsia="Arial" w:hAnsi="Arial" w:cs="Arial"/>
        </w:rPr>
        <w:t xml:space="preserve">eporta sobre la </w:t>
      </w:r>
      <w:r w:rsidR="003F6FCA" w:rsidRPr="005D6FC0">
        <w:rPr>
          <w:rFonts w:ascii="Arial" w:eastAsia="Arial" w:hAnsi="Arial" w:cs="Arial"/>
        </w:rPr>
        <w:t>realización</w:t>
      </w:r>
      <w:r w:rsidR="005D6FC0" w:rsidRPr="005D6FC0">
        <w:rPr>
          <w:rFonts w:ascii="Arial" w:eastAsia="Arial" w:hAnsi="Arial" w:cs="Arial"/>
        </w:rPr>
        <w:t xml:space="preserve"> de procedimientos de colaboradores de diferentes </w:t>
      </w:r>
      <w:r w:rsidR="003F6FCA" w:rsidRPr="005D6FC0">
        <w:rPr>
          <w:rFonts w:ascii="Arial" w:eastAsia="Arial" w:hAnsi="Arial" w:cs="Arial"/>
        </w:rPr>
        <w:t>áreas</w:t>
      </w:r>
      <w:r w:rsidR="005D6FC0" w:rsidRPr="005D6FC0">
        <w:rPr>
          <w:rFonts w:ascii="Arial" w:eastAsia="Arial" w:hAnsi="Arial" w:cs="Arial"/>
        </w:rPr>
        <w:t>.</w:t>
      </w:r>
    </w:p>
    <w:p w14:paraId="3E76A764" w14:textId="77777777" w:rsidR="00094BAA" w:rsidRDefault="005D6F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5D6FC0">
        <w:rPr>
          <w:rFonts w:ascii="Arial" w:eastAsia="Arial" w:hAnsi="Arial" w:cs="Arial"/>
        </w:rPr>
        <w:t xml:space="preserve">Trabaja de forma transversal con diversos equipos de trabajo y cargos dentro de la </w:t>
      </w:r>
      <w:r w:rsidR="003F6FCA">
        <w:rPr>
          <w:rFonts w:ascii="Arial" w:eastAsia="Arial" w:hAnsi="Arial" w:cs="Arial"/>
        </w:rPr>
        <w:t>línea</w:t>
      </w:r>
      <w:r>
        <w:rPr>
          <w:rFonts w:ascii="Arial" w:eastAsia="Arial" w:hAnsi="Arial" w:cs="Arial"/>
        </w:rPr>
        <w:t xml:space="preserve"> </w:t>
      </w:r>
      <w:r w:rsidR="003F6FCA">
        <w:rPr>
          <w:rFonts w:ascii="Arial" w:eastAsia="Arial" w:hAnsi="Arial" w:cs="Arial"/>
        </w:rPr>
        <w:t>estratégica</w:t>
      </w:r>
      <w:r>
        <w:rPr>
          <w:rFonts w:ascii="Arial" w:eastAsia="Arial" w:hAnsi="Arial" w:cs="Arial"/>
        </w:rPr>
        <w:t xml:space="preserve"> de la </w:t>
      </w:r>
      <w:r w:rsidR="00DB19AA">
        <w:rPr>
          <w:rFonts w:ascii="Arial" w:eastAsia="Arial" w:hAnsi="Arial" w:cs="Arial"/>
        </w:rPr>
        <w:t>organización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(Sistema, Desarrollo, Infraestructura, Tecnología de Riesgos, Modelos de Riesgos, Seguridad de la información, </w:t>
      </w:r>
      <w:proofErr w:type="spellStart"/>
      <w:r>
        <w:rPr>
          <w:rFonts w:ascii="Arial" w:eastAsia="Arial" w:hAnsi="Arial" w:cs="Arial"/>
          <w:color w:val="000000"/>
        </w:rPr>
        <w:t>etc</w:t>
      </w:r>
      <w:proofErr w:type="spellEnd"/>
      <w:r>
        <w:rPr>
          <w:rFonts w:ascii="Arial" w:eastAsia="Arial" w:hAnsi="Arial" w:cs="Arial"/>
          <w:color w:val="000000"/>
        </w:rPr>
        <w:t xml:space="preserve">), para velar por el cumplimiento del avance del proyecto. </w:t>
      </w:r>
    </w:p>
    <w:p w14:paraId="69007D6B" w14:textId="77777777" w:rsidR="00094BAA" w:rsidRDefault="005D6F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Detecta puntos </w:t>
      </w:r>
      <w:r w:rsidR="00DB19AA">
        <w:rPr>
          <w:rFonts w:ascii="Arial" w:eastAsia="Arial" w:hAnsi="Arial" w:cs="Arial"/>
        </w:rPr>
        <w:t>críticos</w:t>
      </w:r>
      <w:r>
        <w:rPr>
          <w:rFonts w:ascii="Arial" w:eastAsia="Arial" w:hAnsi="Arial" w:cs="Arial"/>
        </w:rPr>
        <w:t xml:space="preserve"> de los procesos y actividades que pudieran afectar el funcionamiento del proyecto proponiendo soluciones integrales.</w:t>
      </w:r>
    </w:p>
    <w:p w14:paraId="52D866C2" w14:textId="77777777" w:rsidR="00094BAA" w:rsidRDefault="005D6F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Crea estrategias de </w:t>
      </w:r>
      <w:r w:rsidR="00DB19AA">
        <w:rPr>
          <w:rFonts w:ascii="Arial" w:eastAsia="Arial" w:hAnsi="Arial" w:cs="Arial"/>
        </w:rPr>
        <w:t>acción</w:t>
      </w:r>
      <w:r>
        <w:rPr>
          <w:rFonts w:ascii="Arial" w:eastAsia="Arial" w:hAnsi="Arial" w:cs="Arial"/>
        </w:rPr>
        <w:t xml:space="preserve"> para proyecto</w:t>
      </w:r>
      <w:r w:rsidR="00DB19A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(reuniones, minutas,</w:t>
      </w:r>
      <w:r w:rsidR="00DB19AA">
        <w:rPr>
          <w:rFonts w:ascii="Arial" w:eastAsia="Arial" w:hAnsi="Arial" w:cs="Arial"/>
        </w:rPr>
        <w:t xml:space="preserve"> comités</w:t>
      </w:r>
      <w:r>
        <w:rPr>
          <w:rFonts w:ascii="Arial" w:eastAsia="Arial" w:hAnsi="Arial" w:cs="Arial"/>
        </w:rPr>
        <w:t xml:space="preserve"> gerentes,</w:t>
      </w:r>
      <w:r w:rsidR="00DB19A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comunicado a divisionales), aumentando la </w:t>
      </w:r>
      <w:r w:rsidR="00DB19AA">
        <w:rPr>
          <w:rFonts w:ascii="Arial" w:eastAsia="Arial" w:hAnsi="Arial" w:cs="Arial"/>
        </w:rPr>
        <w:t>cercanía</w:t>
      </w:r>
      <w:r>
        <w:rPr>
          <w:rFonts w:ascii="Arial" w:eastAsia="Arial" w:hAnsi="Arial" w:cs="Arial"/>
        </w:rPr>
        <w:t xml:space="preserve"> </w:t>
      </w:r>
      <w:r w:rsidR="00DB19A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y compromiso en las personas, generando  orden,</w:t>
      </w:r>
      <w:r w:rsidR="00DB19A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calidad del trabajo de los colaboradores y cumplir con los requisitos de la auditoria de la SBIF.</w:t>
      </w:r>
    </w:p>
    <w:p w14:paraId="52EB081A" w14:textId="77777777" w:rsidR="00094BAA" w:rsidRDefault="005D6F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Arial" w:eastAsia="Arial" w:hAnsi="Arial" w:cs="Arial"/>
          <w:color w:val="000000"/>
        </w:rPr>
        <w:lastRenderedPageBreak/>
        <w:t>Apoya al Gerente de Planificación Estratégica en las diversas actividades de los proyectos de BBVA Chile en coordinación con la matriz BBVA España.</w:t>
      </w:r>
    </w:p>
    <w:p w14:paraId="1DA2AF4E" w14:textId="77777777" w:rsidR="00094BAA" w:rsidRDefault="005D6F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Arial" w:eastAsia="Arial" w:hAnsi="Arial" w:cs="Arial"/>
          <w:color w:val="000000"/>
        </w:rPr>
        <w:t xml:space="preserve">Controla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color w:val="000000"/>
        </w:rPr>
        <w:t xml:space="preserve"> presupuesto de proyecto</w:t>
      </w:r>
      <w:r w:rsidR="003C1005"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(</w:t>
      </w:r>
      <w:proofErr w:type="spellStart"/>
      <w:r>
        <w:rPr>
          <w:rFonts w:ascii="Arial" w:eastAsia="Arial" w:hAnsi="Arial" w:cs="Arial"/>
          <w:color w:val="000000"/>
        </w:rPr>
        <w:t>Opex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Capex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14:paraId="052BFF5B" w14:textId="77777777" w:rsidR="00094BAA" w:rsidRDefault="005D6FC0" w:rsidP="003C1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Arial" w:eastAsia="Arial" w:hAnsi="Arial" w:cs="Arial"/>
          <w:color w:val="000000"/>
        </w:rPr>
        <w:t xml:space="preserve">. </w:t>
      </w:r>
    </w:p>
    <w:p w14:paraId="03F00C7F" w14:textId="77777777" w:rsidR="00094BAA" w:rsidRDefault="005D6FC0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after="0" w:line="240" w:lineRule="auto"/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000000"/>
        </w:rPr>
        <w:t xml:space="preserve">Banco </w:t>
      </w:r>
      <w:proofErr w:type="spellStart"/>
      <w:r>
        <w:rPr>
          <w:rFonts w:ascii="Arial" w:eastAsia="Arial" w:hAnsi="Arial" w:cs="Arial"/>
          <w:b/>
          <w:color w:val="000000"/>
        </w:rPr>
        <w:t>Itaú</w:t>
      </w:r>
      <w:proofErr w:type="spellEnd"/>
      <w:r>
        <w:rPr>
          <w:rFonts w:ascii="Arial" w:eastAsia="Arial" w:hAnsi="Arial" w:cs="Arial"/>
          <w:b/>
          <w:color w:val="000000"/>
        </w:rPr>
        <w:t xml:space="preserve"> (actualmente </w:t>
      </w:r>
      <w:proofErr w:type="spellStart"/>
      <w:r>
        <w:rPr>
          <w:rFonts w:ascii="Arial" w:eastAsia="Arial" w:hAnsi="Arial" w:cs="Arial"/>
          <w:b/>
          <w:color w:val="000000"/>
        </w:rPr>
        <w:t>Itaú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Corpbanca</w:t>
      </w:r>
      <w:proofErr w:type="spellEnd"/>
      <w:r w:rsidRPr="003C5CD6">
        <w:rPr>
          <w:rFonts w:ascii="Arial" w:eastAsia="Arial" w:hAnsi="Arial" w:cs="Arial"/>
          <w:b/>
        </w:rPr>
        <w:t>). Santiago.</w:t>
      </w:r>
      <w:r>
        <w:rPr>
          <w:rFonts w:ascii="Arial" w:eastAsia="Arial" w:hAnsi="Arial" w:cs="Arial"/>
          <w:color w:val="FF0000"/>
        </w:rPr>
        <w:tab/>
      </w:r>
      <w:r>
        <w:rPr>
          <w:rFonts w:ascii="Arial" w:eastAsia="Arial" w:hAnsi="Arial" w:cs="Arial"/>
          <w:color w:val="000000"/>
        </w:rPr>
        <w:t>Oct 2010 – Jun 2016</w:t>
      </w:r>
    </w:p>
    <w:p w14:paraId="2B1C0DB9" w14:textId="77777777" w:rsidR="00094BAA" w:rsidRDefault="005D6FC0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PMO de Riesgo Minorista</w:t>
      </w:r>
    </w:p>
    <w:p w14:paraId="6E4744C7" w14:textId="77777777" w:rsidR="003C5CD6" w:rsidRDefault="003C5CD6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3F266694" w14:textId="77777777" w:rsidR="00094BAA" w:rsidRDefault="005D6F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Arial" w:eastAsia="Arial" w:hAnsi="Arial" w:cs="Arial"/>
          <w:color w:val="000000"/>
        </w:rPr>
        <w:t xml:space="preserve">Responsable de coordinar a las distintas áreas de Riesgos Minoristas entre los bancos </w:t>
      </w:r>
      <w:proofErr w:type="spellStart"/>
      <w:r>
        <w:rPr>
          <w:rFonts w:ascii="Arial" w:eastAsia="Arial" w:hAnsi="Arial" w:cs="Arial"/>
          <w:color w:val="000000"/>
        </w:rPr>
        <w:t>Itaú</w:t>
      </w:r>
      <w:proofErr w:type="spellEnd"/>
      <w:r>
        <w:rPr>
          <w:rFonts w:ascii="Arial" w:eastAsia="Arial" w:hAnsi="Arial" w:cs="Arial"/>
          <w:color w:val="000000"/>
        </w:rPr>
        <w:t xml:space="preserve"> y </w:t>
      </w:r>
      <w:proofErr w:type="spellStart"/>
      <w:r>
        <w:rPr>
          <w:rFonts w:ascii="Arial" w:eastAsia="Arial" w:hAnsi="Arial" w:cs="Arial"/>
          <w:color w:val="000000"/>
        </w:rPr>
        <w:t>Corpbanca</w:t>
      </w:r>
      <w:proofErr w:type="spellEnd"/>
      <w:r>
        <w:rPr>
          <w:rFonts w:ascii="Arial" w:eastAsia="Arial" w:hAnsi="Arial" w:cs="Arial"/>
          <w:color w:val="000000"/>
        </w:rPr>
        <w:t>, en las mesas de Integración durante en proceso de fusión, con el objeto de determinar cuál sería la estructura/ formas de hacer las cosas post proceso de integración.</w:t>
      </w:r>
      <w:r w:rsidR="00DB19AA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Reporta a Subgerente de </w:t>
      </w:r>
      <w:r w:rsidR="00DB19AA">
        <w:rPr>
          <w:rFonts w:ascii="Arial" w:eastAsia="Arial" w:hAnsi="Arial" w:cs="Arial"/>
          <w:color w:val="000000"/>
        </w:rPr>
        <w:t xml:space="preserve">Políticas en </w:t>
      </w:r>
      <w:proofErr w:type="spellStart"/>
      <w:r w:rsidR="00DB19AA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>eporte</w:t>
      </w:r>
      <w:r>
        <w:rPr>
          <w:rFonts w:ascii="Arial" w:eastAsia="Arial" w:hAnsi="Arial" w:cs="Arial"/>
        </w:rPr>
        <w:t>r</w:t>
      </w:r>
      <w:r w:rsidR="00DB19AA">
        <w:rPr>
          <w:rFonts w:ascii="Arial" w:eastAsia="Arial" w:hAnsi="Arial" w:cs="Arial"/>
        </w:rPr>
        <w:t>í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 Divisional de Riesgo y PMO Brasil.</w:t>
      </w:r>
    </w:p>
    <w:p w14:paraId="3F39FEFA" w14:textId="77777777" w:rsidR="00094BAA" w:rsidRDefault="005D6F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Arial" w:eastAsia="Arial" w:hAnsi="Arial" w:cs="Arial"/>
          <w:color w:val="000000"/>
        </w:rPr>
        <w:t>Realiza el control de avances de los temas obtenidos y reportar de forma semanal a la PMO Brasil.</w:t>
      </w:r>
    </w:p>
    <w:p w14:paraId="2EF7940A" w14:textId="77777777" w:rsidR="00094BAA" w:rsidRDefault="005D6F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Arial" w:eastAsia="Arial" w:hAnsi="Arial" w:cs="Arial"/>
          <w:color w:val="000000"/>
        </w:rPr>
        <w:t>Realiza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presentaciones y selecciona </w:t>
      </w:r>
      <w:r>
        <w:rPr>
          <w:rFonts w:ascii="Arial" w:eastAsia="Arial" w:hAnsi="Arial" w:cs="Arial"/>
        </w:rPr>
        <w:t>los</w:t>
      </w:r>
      <w:r>
        <w:rPr>
          <w:rFonts w:ascii="Arial" w:eastAsia="Arial" w:hAnsi="Arial" w:cs="Arial"/>
          <w:color w:val="000000"/>
        </w:rPr>
        <w:t xml:space="preserve"> temas a revisar en los Comités de las mesas de Integración Minoristas.</w:t>
      </w:r>
    </w:p>
    <w:p w14:paraId="6AF70797" w14:textId="77777777" w:rsidR="00094BAA" w:rsidRDefault="005D6F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Arial" w:eastAsia="Arial" w:hAnsi="Arial" w:cs="Arial"/>
          <w:color w:val="000000"/>
        </w:rPr>
        <w:t>Participa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en diversas reuniones de trabajos entre las diversas áreas de ambos bancos (Políticas, Recuperadora, Cobranzas, </w:t>
      </w:r>
      <w:proofErr w:type="spellStart"/>
      <w:r>
        <w:rPr>
          <w:rFonts w:ascii="Arial" w:eastAsia="Arial" w:hAnsi="Arial" w:cs="Arial"/>
          <w:color w:val="000000"/>
        </w:rPr>
        <w:t>Reportería</w:t>
      </w:r>
      <w:proofErr w:type="spellEnd"/>
      <w:r>
        <w:rPr>
          <w:rFonts w:ascii="Arial" w:eastAsia="Arial" w:hAnsi="Arial" w:cs="Arial"/>
          <w:color w:val="000000"/>
        </w:rPr>
        <w:t xml:space="preserve">, Modelos, Mesa de Créditos,) </w:t>
      </w:r>
      <w:r>
        <w:rPr>
          <w:rFonts w:ascii="Arial" w:eastAsia="Arial" w:hAnsi="Arial" w:cs="Arial"/>
        </w:rPr>
        <w:t>controlando</w:t>
      </w:r>
      <w:r w:rsidR="005E2FE4">
        <w:rPr>
          <w:rFonts w:ascii="Arial" w:eastAsia="Arial" w:hAnsi="Arial" w:cs="Arial"/>
          <w:color w:val="000000"/>
        </w:rPr>
        <w:t xml:space="preserve"> el cumplimiento de meta </w:t>
      </w:r>
      <w:r>
        <w:rPr>
          <w:rFonts w:ascii="Arial" w:eastAsia="Arial" w:hAnsi="Arial" w:cs="Arial"/>
          <w:color w:val="000000"/>
        </w:rPr>
        <w:t>y objetivos.</w:t>
      </w:r>
    </w:p>
    <w:p w14:paraId="21EB2265" w14:textId="77777777" w:rsidR="00094BAA" w:rsidRPr="00DB19AA" w:rsidRDefault="005D6F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Revisa que los requerimientos establecidos </w:t>
      </w:r>
      <w:r w:rsidR="00DB19AA">
        <w:rPr>
          <w:rFonts w:ascii="Arial" w:eastAsia="Arial" w:hAnsi="Arial" w:cs="Arial"/>
        </w:rPr>
        <w:t>estén</w:t>
      </w:r>
      <w:r>
        <w:rPr>
          <w:rFonts w:ascii="Arial" w:eastAsia="Arial" w:hAnsi="Arial" w:cs="Arial"/>
        </w:rPr>
        <w:t xml:space="preserve"> en</w:t>
      </w:r>
      <w:r w:rsidR="00DB19AA">
        <w:rPr>
          <w:rFonts w:ascii="Arial" w:eastAsia="Arial" w:hAnsi="Arial" w:cs="Arial"/>
        </w:rPr>
        <w:t xml:space="preserve"> orden en el tiempo propuesto (</w:t>
      </w:r>
      <w:proofErr w:type="spellStart"/>
      <w:r>
        <w:rPr>
          <w:rFonts w:ascii="Arial" w:eastAsia="Arial" w:hAnsi="Arial" w:cs="Arial"/>
        </w:rPr>
        <w:t>Legay</w:t>
      </w:r>
      <w:proofErr w:type="spellEnd"/>
      <w:r>
        <w:rPr>
          <w:rFonts w:ascii="Arial" w:eastAsia="Arial" w:hAnsi="Arial" w:cs="Arial"/>
        </w:rPr>
        <w:t xml:space="preserve"> Day </w:t>
      </w:r>
      <w:proofErr w:type="spellStart"/>
      <w:r>
        <w:rPr>
          <w:rFonts w:ascii="Arial" w:eastAsia="Arial" w:hAnsi="Arial" w:cs="Arial"/>
        </w:rPr>
        <w:t>One</w:t>
      </w:r>
      <w:proofErr w:type="spellEnd"/>
      <w:r>
        <w:rPr>
          <w:rFonts w:ascii="Arial" w:eastAsia="Arial" w:hAnsi="Arial" w:cs="Arial"/>
        </w:rPr>
        <w:t xml:space="preserve">), generando que la </w:t>
      </w:r>
      <w:r w:rsidR="00DB19AA">
        <w:rPr>
          <w:rFonts w:ascii="Arial" w:eastAsia="Arial" w:hAnsi="Arial" w:cs="Arial"/>
        </w:rPr>
        <w:t>unión</w:t>
      </w:r>
      <w:r>
        <w:rPr>
          <w:rFonts w:ascii="Arial" w:eastAsia="Arial" w:hAnsi="Arial" w:cs="Arial"/>
        </w:rPr>
        <w:t xml:space="preserve"> de ambos bancos funcionara de forma progresiva sin afectar los procesos internos de Riesgo no afectando el servicio al cliente</w:t>
      </w:r>
      <w:r>
        <w:rPr>
          <w:rFonts w:ascii="Arial" w:eastAsia="Arial" w:hAnsi="Arial" w:cs="Arial"/>
          <w:color w:val="000000"/>
        </w:rPr>
        <w:t>.</w:t>
      </w:r>
    </w:p>
    <w:p w14:paraId="54933DF4" w14:textId="77777777" w:rsidR="00DB19AA" w:rsidRDefault="00DB19AA" w:rsidP="00DB19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14:paraId="2FBC9B80" w14:textId="77777777" w:rsidR="00094BAA" w:rsidRDefault="005D6FC0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Supervisora de </w:t>
      </w:r>
      <w:proofErr w:type="spellStart"/>
      <w:r>
        <w:rPr>
          <w:rFonts w:ascii="Arial" w:eastAsia="Arial" w:hAnsi="Arial" w:cs="Arial"/>
          <w:b/>
          <w:color w:val="000000"/>
        </w:rPr>
        <w:t>Managment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Informaton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Systems</w:t>
      </w:r>
      <w:proofErr w:type="spellEnd"/>
      <w:r>
        <w:rPr>
          <w:rFonts w:ascii="Arial" w:eastAsia="Arial" w:hAnsi="Arial" w:cs="Arial"/>
          <w:b/>
          <w:color w:val="000000"/>
        </w:rPr>
        <w:t xml:space="preserve"> (MIS) de Riesgos</w:t>
      </w:r>
    </w:p>
    <w:p w14:paraId="71A63984" w14:textId="77777777" w:rsidR="00094BAA" w:rsidRDefault="00094B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4" w:hanging="360"/>
        <w:jc w:val="both"/>
        <w:rPr>
          <w:rFonts w:ascii="Arial" w:eastAsia="Arial" w:hAnsi="Arial" w:cs="Arial"/>
          <w:color w:val="FF0000"/>
        </w:rPr>
      </w:pPr>
    </w:p>
    <w:p w14:paraId="10F969C1" w14:textId="77777777" w:rsidR="00094BAA" w:rsidRDefault="005D6F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Arial" w:eastAsia="Arial" w:hAnsi="Arial" w:cs="Arial"/>
          <w:color w:val="000000"/>
        </w:rPr>
        <w:t xml:space="preserve">Responsable de la creación de la información del área de Riesgos (Minorista y Mayorista), y la posterior elaboración de la </w:t>
      </w:r>
      <w:proofErr w:type="spellStart"/>
      <w:r>
        <w:rPr>
          <w:rFonts w:ascii="Arial" w:eastAsia="Arial" w:hAnsi="Arial" w:cs="Arial"/>
          <w:color w:val="000000"/>
        </w:rPr>
        <w:t>reportería</w:t>
      </w:r>
      <w:proofErr w:type="spellEnd"/>
      <w:r>
        <w:rPr>
          <w:rFonts w:ascii="Arial" w:eastAsia="Arial" w:hAnsi="Arial" w:cs="Arial"/>
          <w:color w:val="000000"/>
        </w:rPr>
        <w:t xml:space="preserve"> interna (Sucursales, Gerencia y Directorio) y externa (Auditoria, Fiscalía Económica, SBIF). A cargo </w:t>
      </w:r>
      <w:r>
        <w:rPr>
          <w:rFonts w:ascii="Arial" w:eastAsia="Arial" w:hAnsi="Arial" w:cs="Arial"/>
        </w:rPr>
        <w:t xml:space="preserve">de 4 personas. Reporta a Subgerente de </w:t>
      </w:r>
      <w:r w:rsidR="00DB19AA">
        <w:rPr>
          <w:rFonts w:ascii="Arial" w:eastAsia="Arial" w:hAnsi="Arial" w:cs="Arial"/>
        </w:rPr>
        <w:t>Políticas</w:t>
      </w:r>
      <w:r>
        <w:rPr>
          <w:rFonts w:ascii="Arial" w:eastAsia="Arial" w:hAnsi="Arial" w:cs="Arial"/>
        </w:rPr>
        <w:t>.</w:t>
      </w:r>
    </w:p>
    <w:p w14:paraId="4B5ABAB3" w14:textId="77777777" w:rsidR="00094BAA" w:rsidRDefault="005D6F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Arial" w:eastAsia="Arial" w:hAnsi="Arial" w:cs="Arial"/>
          <w:color w:val="000000"/>
        </w:rPr>
        <w:t>Encargada de realizar estudios de carácter confidencial en el proceso de toma de decisiones “Pre Fusión”.</w:t>
      </w:r>
    </w:p>
    <w:p w14:paraId="72B93798" w14:textId="77777777" w:rsidR="00094BAA" w:rsidRPr="003C1005" w:rsidRDefault="005D6F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Arial" w:eastAsia="Arial" w:hAnsi="Arial" w:cs="Arial"/>
        </w:rPr>
        <w:t xml:space="preserve">Gestiona procesos internos de forma correcta generando </w:t>
      </w:r>
      <w:r>
        <w:rPr>
          <w:rFonts w:ascii="Arial" w:eastAsia="Arial" w:hAnsi="Arial" w:cs="Arial"/>
          <w:color w:val="000000"/>
        </w:rPr>
        <w:t xml:space="preserve">una </w:t>
      </w:r>
      <w:proofErr w:type="spellStart"/>
      <w:r>
        <w:rPr>
          <w:rFonts w:ascii="Arial" w:eastAsia="Arial" w:hAnsi="Arial" w:cs="Arial"/>
          <w:color w:val="000000"/>
        </w:rPr>
        <w:t>reportería</w:t>
      </w:r>
      <w:proofErr w:type="spellEnd"/>
      <w:r>
        <w:rPr>
          <w:rFonts w:ascii="Arial" w:eastAsia="Arial" w:hAnsi="Arial" w:cs="Arial"/>
          <w:color w:val="000000"/>
        </w:rPr>
        <w:t xml:space="preserve"> con información relevante, lo que llevo a crear nuevos reportes solicitados por nuevos clientes internos.</w:t>
      </w:r>
    </w:p>
    <w:p w14:paraId="4696C8DD" w14:textId="77777777" w:rsidR="003C1005" w:rsidRDefault="003C10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Arial" w:eastAsia="Arial" w:hAnsi="Arial" w:cs="Arial"/>
          <w:color w:val="000000"/>
        </w:rPr>
        <w:t>Encargada de la realización de Presupuesto del área de Riesgos.</w:t>
      </w:r>
    </w:p>
    <w:p w14:paraId="21A4AFDC" w14:textId="77777777" w:rsidR="00094BAA" w:rsidRDefault="00094B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4" w:hanging="360"/>
        <w:jc w:val="both"/>
        <w:rPr>
          <w:rFonts w:ascii="Arial" w:eastAsia="Arial" w:hAnsi="Arial" w:cs="Arial"/>
          <w:b/>
          <w:color w:val="000000"/>
        </w:rPr>
      </w:pPr>
    </w:p>
    <w:p w14:paraId="45FB6223" w14:textId="77777777" w:rsidR="00094BAA" w:rsidRDefault="005D6F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4" w:hanging="36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Analista de </w:t>
      </w:r>
      <w:proofErr w:type="spellStart"/>
      <w:r>
        <w:rPr>
          <w:rFonts w:ascii="Arial" w:eastAsia="Arial" w:hAnsi="Arial" w:cs="Arial"/>
          <w:b/>
          <w:color w:val="000000"/>
        </w:rPr>
        <w:t>Managment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Informaton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Systems</w:t>
      </w:r>
      <w:proofErr w:type="spellEnd"/>
      <w:r>
        <w:rPr>
          <w:rFonts w:ascii="Arial" w:eastAsia="Arial" w:hAnsi="Arial" w:cs="Arial"/>
          <w:b/>
          <w:color w:val="000000"/>
        </w:rPr>
        <w:t xml:space="preserve"> (MIS) de Riesgos</w:t>
      </w:r>
    </w:p>
    <w:p w14:paraId="57F0C309" w14:textId="77777777" w:rsidR="00094BAA" w:rsidRDefault="00094B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4" w:hanging="360"/>
        <w:jc w:val="both"/>
        <w:rPr>
          <w:rFonts w:ascii="Arial" w:eastAsia="Arial" w:hAnsi="Arial" w:cs="Arial"/>
          <w:color w:val="000000"/>
        </w:rPr>
      </w:pPr>
    </w:p>
    <w:p w14:paraId="4A7726CE" w14:textId="77777777" w:rsidR="00094BAA" w:rsidRDefault="005D6F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Arial" w:eastAsia="Arial" w:hAnsi="Arial" w:cs="Arial"/>
          <w:color w:val="000000"/>
        </w:rPr>
        <w:t>Responsable de la elaboración de reportes periódicos.</w:t>
      </w:r>
      <w:r w:rsidR="001413A7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Reporta a </w:t>
      </w:r>
      <w:r>
        <w:rPr>
          <w:rFonts w:ascii="Arial" w:eastAsia="Arial" w:hAnsi="Arial" w:cs="Arial"/>
        </w:rPr>
        <w:t>diferentes clientes internos.</w:t>
      </w:r>
    </w:p>
    <w:p w14:paraId="58189450" w14:textId="77777777" w:rsidR="00094BAA" w:rsidRDefault="00094B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4" w:hanging="360"/>
        <w:jc w:val="both"/>
        <w:rPr>
          <w:rFonts w:ascii="Arial" w:eastAsia="Arial" w:hAnsi="Arial" w:cs="Arial"/>
          <w:color w:val="FF0000"/>
        </w:rPr>
      </w:pPr>
    </w:p>
    <w:p w14:paraId="41FE94FB" w14:textId="77777777" w:rsidR="00094BAA" w:rsidRDefault="00094B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4" w:hanging="360"/>
        <w:jc w:val="both"/>
        <w:rPr>
          <w:rFonts w:ascii="Arial" w:eastAsia="Arial" w:hAnsi="Arial" w:cs="Arial"/>
          <w:color w:val="000000"/>
        </w:rPr>
      </w:pPr>
    </w:p>
    <w:p w14:paraId="5EA64BCE" w14:textId="77777777" w:rsidR="00094BAA" w:rsidRDefault="005D6FC0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Hites. Santiago</w:t>
      </w:r>
      <w:r>
        <w:rPr>
          <w:rFonts w:ascii="Arial" w:eastAsia="Arial" w:hAnsi="Arial" w:cs="Arial"/>
          <w:color w:val="000000"/>
        </w:rPr>
        <w:tab/>
        <w:t xml:space="preserve">   Jun 2008 – Oct 2010</w:t>
      </w:r>
    </w:p>
    <w:p w14:paraId="2CB709E2" w14:textId="77777777" w:rsidR="00094BAA" w:rsidRDefault="005D6FC0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 xml:space="preserve">Analista de </w:t>
      </w:r>
      <w:r w:rsidRPr="00EC22D8">
        <w:rPr>
          <w:rFonts w:ascii="Arial" w:eastAsia="Arial" w:hAnsi="Arial" w:cs="Arial"/>
          <w:b/>
        </w:rPr>
        <w:t>Inteligencia de Negocios</w:t>
      </w:r>
    </w:p>
    <w:p w14:paraId="0502FA19" w14:textId="77777777" w:rsidR="005916F7" w:rsidRPr="00EC22D8" w:rsidRDefault="005916F7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5E414023" w14:textId="77777777" w:rsidR="00094BAA" w:rsidRPr="00EC22D8" w:rsidRDefault="005D6F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EC22D8">
        <w:rPr>
          <w:rFonts w:ascii="Arial" w:eastAsia="Arial" w:hAnsi="Arial" w:cs="Arial"/>
        </w:rPr>
        <w:t>R</w:t>
      </w:r>
      <w:r w:rsidR="005E2FE4">
        <w:rPr>
          <w:rFonts w:ascii="Arial" w:eastAsia="Arial" w:hAnsi="Arial" w:cs="Arial"/>
        </w:rPr>
        <w:t xml:space="preserve">esponsable de entregar </w:t>
      </w:r>
      <w:proofErr w:type="spellStart"/>
      <w:r w:rsidR="005E2FE4">
        <w:rPr>
          <w:rFonts w:ascii="Arial" w:eastAsia="Arial" w:hAnsi="Arial" w:cs="Arial"/>
        </w:rPr>
        <w:t>reporterí</w:t>
      </w:r>
      <w:r w:rsidRPr="00EC22D8">
        <w:rPr>
          <w:rFonts w:ascii="Arial" w:eastAsia="Arial" w:hAnsi="Arial" w:cs="Arial"/>
        </w:rPr>
        <w:t>a</w:t>
      </w:r>
      <w:proofErr w:type="spellEnd"/>
      <w:r w:rsidRPr="00EC22D8">
        <w:rPr>
          <w:rFonts w:ascii="Arial" w:eastAsia="Arial" w:hAnsi="Arial" w:cs="Arial"/>
        </w:rPr>
        <w:t xml:space="preserve"> de forma oportuna y de calidad.</w:t>
      </w:r>
      <w:r w:rsidR="001413A7" w:rsidRPr="00EC22D8">
        <w:rPr>
          <w:rFonts w:ascii="Arial" w:eastAsia="Arial" w:hAnsi="Arial" w:cs="Arial"/>
        </w:rPr>
        <w:t xml:space="preserve"> </w:t>
      </w:r>
      <w:r w:rsidRPr="00EC22D8">
        <w:rPr>
          <w:rFonts w:ascii="Arial" w:eastAsia="Arial" w:hAnsi="Arial" w:cs="Arial"/>
        </w:rPr>
        <w:t>Reporta de Subgerente de Inteligencia de negocios.</w:t>
      </w:r>
    </w:p>
    <w:p w14:paraId="08465B41" w14:textId="77777777" w:rsidR="00094BAA" w:rsidRPr="00EC22D8" w:rsidRDefault="005D6F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EC22D8">
        <w:rPr>
          <w:rFonts w:ascii="Arial" w:eastAsia="Arial" w:hAnsi="Arial" w:cs="Arial"/>
        </w:rPr>
        <w:t xml:space="preserve">Elabora informes de gestión de actividades crediticias y comerciales de uso interno (productos obsoletos, </w:t>
      </w:r>
      <w:proofErr w:type="spellStart"/>
      <w:r w:rsidRPr="00EC22D8">
        <w:rPr>
          <w:rFonts w:ascii="Arial" w:eastAsia="Arial" w:hAnsi="Arial" w:cs="Arial"/>
        </w:rPr>
        <w:t>Product</w:t>
      </w:r>
      <w:proofErr w:type="spellEnd"/>
      <w:r w:rsidRPr="00EC22D8">
        <w:rPr>
          <w:rFonts w:ascii="Arial" w:eastAsia="Arial" w:hAnsi="Arial" w:cs="Arial"/>
        </w:rPr>
        <w:t xml:space="preserve"> Manager, tasas de interés, mediciones campañas) y externos (Empresas de Estudios de Mercado, Cámara de Comercio, </w:t>
      </w:r>
      <w:proofErr w:type="spellStart"/>
      <w:r w:rsidRPr="00EC22D8">
        <w:rPr>
          <w:rFonts w:ascii="Arial" w:eastAsia="Arial" w:hAnsi="Arial" w:cs="Arial"/>
        </w:rPr>
        <w:t>etc</w:t>
      </w:r>
      <w:proofErr w:type="spellEnd"/>
      <w:r w:rsidRPr="00EC22D8">
        <w:rPr>
          <w:rFonts w:ascii="Arial" w:eastAsia="Arial" w:hAnsi="Arial" w:cs="Arial"/>
        </w:rPr>
        <w:t>).</w:t>
      </w:r>
    </w:p>
    <w:p w14:paraId="0E278C9B" w14:textId="77777777" w:rsidR="0011621E" w:rsidRDefault="001162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4" w:hanging="360"/>
        <w:jc w:val="both"/>
        <w:rPr>
          <w:rFonts w:ascii="Arial" w:eastAsia="Arial" w:hAnsi="Arial" w:cs="Arial"/>
          <w:b/>
          <w:color w:val="000000"/>
        </w:rPr>
      </w:pPr>
    </w:p>
    <w:p w14:paraId="1E49CE6F" w14:textId="77777777" w:rsidR="00094BAA" w:rsidRDefault="005D6F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4" w:hanging="36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Analista de Estudios</w:t>
      </w:r>
    </w:p>
    <w:p w14:paraId="10812DAD" w14:textId="77777777" w:rsidR="00094BAA" w:rsidRDefault="00094B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360"/>
        <w:jc w:val="both"/>
        <w:rPr>
          <w:rFonts w:ascii="Arial" w:eastAsia="Arial" w:hAnsi="Arial" w:cs="Arial"/>
          <w:color w:val="000000"/>
        </w:rPr>
      </w:pPr>
    </w:p>
    <w:p w14:paraId="46C205E9" w14:textId="77777777" w:rsidR="00094BAA" w:rsidRDefault="005D6F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Arial" w:eastAsia="Arial" w:hAnsi="Arial" w:cs="Arial"/>
          <w:color w:val="000000"/>
        </w:rPr>
        <w:t xml:space="preserve">Encargada de </w:t>
      </w:r>
      <w:r>
        <w:rPr>
          <w:rFonts w:ascii="Arial" w:eastAsia="Arial" w:hAnsi="Arial" w:cs="Arial"/>
        </w:rPr>
        <w:t>la e</w:t>
      </w:r>
      <w:r>
        <w:rPr>
          <w:rFonts w:ascii="Arial" w:eastAsia="Arial" w:hAnsi="Arial" w:cs="Arial"/>
          <w:color w:val="000000"/>
        </w:rPr>
        <w:t xml:space="preserve">laboración de informes de gestión de actividades crediticias y comerciales de uso interno (productos obsoletos,  </w:t>
      </w:r>
      <w:proofErr w:type="spellStart"/>
      <w:r>
        <w:rPr>
          <w:rFonts w:ascii="Arial" w:eastAsia="Arial" w:hAnsi="Arial" w:cs="Arial"/>
          <w:color w:val="000000"/>
        </w:rPr>
        <w:t>Product</w:t>
      </w:r>
      <w:proofErr w:type="spellEnd"/>
      <w:r>
        <w:rPr>
          <w:rFonts w:ascii="Arial" w:eastAsia="Arial" w:hAnsi="Arial" w:cs="Arial"/>
          <w:color w:val="000000"/>
        </w:rPr>
        <w:t xml:space="preserve"> Manager, tasas de interés, mediciones campañas) y externos (Empresas de Estudios de Mercado, Cámara de Comercio, </w:t>
      </w:r>
      <w:proofErr w:type="spellStart"/>
      <w:r>
        <w:rPr>
          <w:rFonts w:ascii="Arial" w:eastAsia="Arial" w:hAnsi="Arial" w:cs="Arial"/>
          <w:color w:val="000000"/>
        </w:rPr>
        <w:t>etc</w:t>
      </w:r>
      <w:proofErr w:type="spellEnd"/>
      <w:r>
        <w:rPr>
          <w:rFonts w:ascii="Arial" w:eastAsia="Arial" w:hAnsi="Arial" w:cs="Arial"/>
          <w:color w:val="000000"/>
        </w:rPr>
        <w:t>).</w:t>
      </w:r>
    </w:p>
    <w:p w14:paraId="1C69A11A" w14:textId="77777777" w:rsidR="00094BAA" w:rsidRDefault="005D6F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Aporta en la memoria, presupuesto y presentaciones a la Gerencia.</w:t>
      </w:r>
    </w:p>
    <w:p w14:paraId="1B5613AD" w14:textId="77777777" w:rsidR="00094BAA" w:rsidRDefault="00094B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4" w:hanging="360"/>
        <w:jc w:val="both"/>
        <w:rPr>
          <w:rFonts w:ascii="Arial" w:eastAsia="Arial" w:hAnsi="Arial" w:cs="Arial"/>
          <w:color w:val="000000"/>
        </w:rPr>
      </w:pPr>
    </w:p>
    <w:p w14:paraId="503D9449" w14:textId="77777777" w:rsidR="00094BAA" w:rsidRDefault="005D6F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4" w:hanging="36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Analista de Planificación de Sucursales</w:t>
      </w:r>
    </w:p>
    <w:p w14:paraId="656E9673" w14:textId="77777777" w:rsidR="00094BAA" w:rsidRDefault="00094B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360"/>
        <w:jc w:val="both"/>
        <w:rPr>
          <w:rFonts w:ascii="Arial" w:eastAsia="Arial" w:hAnsi="Arial" w:cs="Arial"/>
          <w:color w:val="000000"/>
        </w:rPr>
      </w:pPr>
    </w:p>
    <w:p w14:paraId="5E8EA320" w14:textId="77777777" w:rsidR="00094BAA" w:rsidRDefault="005D6F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Arial" w:eastAsia="Arial" w:hAnsi="Arial" w:cs="Arial"/>
        </w:rPr>
        <w:t>Encargada de realizar a</w:t>
      </w:r>
      <w:r>
        <w:rPr>
          <w:rFonts w:ascii="Arial" w:eastAsia="Arial" w:hAnsi="Arial" w:cs="Arial"/>
          <w:color w:val="000000"/>
        </w:rPr>
        <w:t>nálisis y elaboración de informes de líneas de productos, stocks, productos, ofertas, promociones, eventos</w:t>
      </w:r>
      <w:r>
        <w:rPr>
          <w:rFonts w:ascii="Arial" w:eastAsia="Arial" w:hAnsi="Arial" w:cs="Arial"/>
        </w:rPr>
        <w:t>.</w:t>
      </w:r>
    </w:p>
    <w:p w14:paraId="2114EB4D" w14:textId="77777777" w:rsidR="00094BAA" w:rsidRDefault="005D6F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color w:val="000000"/>
        </w:rPr>
        <w:t>oordina y presenta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reuniones periódicas entre el área y las diversas Sucursales, con el objeto de revisar metas, objetivos, puntos críticos.</w:t>
      </w:r>
    </w:p>
    <w:p w14:paraId="3A93B94C" w14:textId="77777777" w:rsidR="0011621E" w:rsidRDefault="001162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4" w:hanging="360"/>
        <w:jc w:val="both"/>
        <w:rPr>
          <w:rFonts w:ascii="Arial" w:eastAsia="Arial" w:hAnsi="Arial" w:cs="Arial"/>
          <w:color w:val="FF0000"/>
        </w:rPr>
      </w:pPr>
    </w:p>
    <w:p w14:paraId="503867A8" w14:textId="77777777" w:rsidR="00094BAA" w:rsidRDefault="005D6FC0">
      <w:pPr>
        <w:pBdr>
          <w:top w:val="single" w:sz="4" w:space="1" w:color="000000"/>
          <w:left w:val="nil"/>
          <w:bottom w:val="single" w:sz="4" w:space="0" w:color="000000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Antecedentes Académicos</w:t>
      </w:r>
    </w:p>
    <w:p w14:paraId="1EED8A13" w14:textId="77777777" w:rsidR="00094BAA" w:rsidRDefault="00094BAA">
      <w:pPr>
        <w:spacing w:after="0" w:line="240" w:lineRule="auto"/>
        <w:rPr>
          <w:rFonts w:ascii="Arial" w:eastAsia="Arial" w:hAnsi="Arial" w:cs="Arial"/>
          <w:color w:val="FF000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70"/>
      </w:tblGrid>
      <w:tr w:rsidR="00610FFE" w:rsidRPr="00E52236" w14:paraId="3C668F3C" w14:textId="77777777" w:rsidTr="0069185D">
        <w:tc>
          <w:tcPr>
            <w:tcW w:w="6658" w:type="dxa"/>
          </w:tcPr>
          <w:p w14:paraId="19D6BFEA" w14:textId="77777777" w:rsidR="00610FFE" w:rsidRPr="00E52236" w:rsidRDefault="00610FFE" w:rsidP="0038029F">
            <w:pPr>
              <w:rPr>
                <w:rFonts w:ascii="Arial" w:hAnsi="Arial" w:cs="Arial"/>
                <w:b/>
              </w:rPr>
            </w:pPr>
            <w:r w:rsidRPr="00E52236">
              <w:rPr>
                <w:rFonts w:ascii="Arial" w:hAnsi="Arial" w:cs="Arial"/>
                <w:b/>
              </w:rPr>
              <w:t>MBA en Dirección de Empresas</w:t>
            </w:r>
          </w:p>
          <w:p w14:paraId="5E8D32A5" w14:textId="77777777" w:rsidR="00610FFE" w:rsidRPr="00E52236" w:rsidRDefault="00610FFE" w:rsidP="0038029F">
            <w:pPr>
              <w:rPr>
                <w:rFonts w:ascii="Arial" w:hAnsi="Arial" w:cs="Arial"/>
              </w:rPr>
            </w:pPr>
            <w:r w:rsidRPr="00E52236">
              <w:rPr>
                <w:rFonts w:ascii="Arial" w:hAnsi="Arial" w:cs="Arial"/>
              </w:rPr>
              <w:t>Universidad Católica de Valparaíso, Valparaíso</w:t>
            </w:r>
            <w:r>
              <w:rPr>
                <w:rFonts w:ascii="Arial" w:hAnsi="Arial" w:cs="Arial"/>
              </w:rPr>
              <w:t>.</w:t>
            </w:r>
          </w:p>
          <w:p w14:paraId="69DCDE72" w14:textId="77777777" w:rsidR="00610FFE" w:rsidRPr="00E52236" w:rsidRDefault="00610FFE" w:rsidP="0038029F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594EBAF1" w14:textId="77777777" w:rsidR="00610FFE" w:rsidRPr="00E52236" w:rsidRDefault="00610FFE" w:rsidP="003802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2005-Dic 2006</w:t>
            </w:r>
          </w:p>
        </w:tc>
      </w:tr>
      <w:tr w:rsidR="00610FFE" w:rsidRPr="00E52236" w14:paraId="6A4EF948" w14:textId="77777777" w:rsidTr="0069185D">
        <w:tc>
          <w:tcPr>
            <w:tcW w:w="6658" w:type="dxa"/>
          </w:tcPr>
          <w:p w14:paraId="4591C8EA" w14:textId="77777777" w:rsidR="00610FFE" w:rsidRPr="00E52236" w:rsidRDefault="00610FFE" w:rsidP="0038029F">
            <w:pPr>
              <w:rPr>
                <w:rFonts w:ascii="Arial" w:hAnsi="Arial" w:cs="Arial"/>
                <w:b/>
              </w:rPr>
            </w:pPr>
            <w:r w:rsidRPr="00E52236">
              <w:rPr>
                <w:rFonts w:ascii="Arial" w:hAnsi="Arial" w:cs="Arial"/>
                <w:b/>
              </w:rPr>
              <w:t>Certificación en Gestión Financiera</w:t>
            </w:r>
          </w:p>
          <w:p w14:paraId="04D583DD" w14:textId="77777777" w:rsidR="00610FFE" w:rsidRDefault="00610FFE" w:rsidP="003802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Adolfo Ibáñez, Santiago.</w:t>
            </w:r>
          </w:p>
          <w:p w14:paraId="0E307A5F" w14:textId="77777777" w:rsidR="00610FFE" w:rsidRPr="00E52236" w:rsidRDefault="00610FFE" w:rsidP="0038029F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74D3541E" w14:textId="77777777" w:rsidR="00610FFE" w:rsidRPr="00E52236" w:rsidRDefault="00610FFE" w:rsidP="003802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2017-Mar2018</w:t>
            </w:r>
          </w:p>
        </w:tc>
      </w:tr>
      <w:tr w:rsidR="00610FFE" w:rsidRPr="00E52236" w14:paraId="54AD831D" w14:textId="77777777" w:rsidTr="0069185D">
        <w:tc>
          <w:tcPr>
            <w:tcW w:w="6658" w:type="dxa"/>
          </w:tcPr>
          <w:p w14:paraId="72BE3F0E" w14:textId="77777777" w:rsidR="00610FFE" w:rsidRPr="00E52236" w:rsidRDefault="00610FFE" w:rsidP="0038029F">
            <w:pPr>
              <w:rPr>
                <w:rFonts w:ascii="Arial" w:hAnsi="Arial" w:cs="Arial"/>
                <w:b/>
              </w:rPr>
            </w:pPr>
            <w:r w:rsidRPr="00E52236">
              <w:rPr>
                <w:rFonts w:ascii="Arial" w:hAnsi="Arial" w:cs="Arial"/>
                <w:b/>
              </w:rPr>
              <w:t>Ingeniero Comercial</w:t>
            </w:r>
          </w:p>
          <w:p w14:paraId="0785FE9D" w14:textId="77777777" w:rsidR="00610FFE" w:rsidRDefault="00610FFE" w:rsidP="003802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del Mar, Viña del Mar.</w:t>
            </w:r>
          </w:p>
          <w:p w14:paraId="3A8590B2" w14:textId="77777777" w:rsidR="00610FFE" w:rsidRPr="00E52236" w:rsidRDefault="00610FFE" w:rsidP="0038029F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310CD754" w14:textId="77777777" w:rsidR="00610FFE" w:rsidRPr="00E52236" w:rsidRDefault="00610FFE" w:rsidP="003802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1998- Dic 2003</w:t>
            </w:r>
          </w:p>
        </w:tc>
      </w:tr>
      <w:tr w:rsidR="00610FFE" w:rsidRPr="00E52236" w14:paraId="6B460C8A" w14:textId="77777777" w:rsidTr="0069185D">
        <w:tc>
          <w:tcPr>
            <w:tcW w:w="6658" w:type="dxa"/>
          </w:tcPr>
          <w:p w14:paraId="1F8BC1F5" w14:textId="77777777" w:rsidR="00610FFE" w:rsidRDefault="00610FFE" w:rsidP="003802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E52236">
              <w:rPr>
                <w:rFonts w:ascii="Arial" w:hAnsi="Arial" w:cs="Arial"/>
                <w:b/>
              </w:rPr>
              <w:t>nglés</w:t>
            </w:r>
          </w:p>
          <w:p w14:paraId="4F9CA659" w14:textId="77777777" w:rsidR="00610FFE" w:rsidRDefault="00610FFE" w:rsidP="003802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EC English </w:t>
            </w:r>
            <w:proofErr w:type="spellStart"/>
            <w:r>
              <w:rPr>
                <w:rFonts w:ascii="Arial" w:hAnsi="Arial" w:cs="Arial"/>
              </w:rPr>
              <w:t>School</w:t>
            </w:r>
            <w:proofErr w:type="spellEnd"/>
            <w:r>
              <w:rPr>
                <w:rFonts w:ascii="Arial" w:hAnsi="Arial" w:cs="Arial"/>
              </w:rPr>
              <w:t>, New York, EEUU.</w:t>
            </w:r>
          </w:p>
          <w:p w14:paraId="47A69613" w14:textId="77777777" w:rsidR="00610FFE" w:rsidRPr="00E52236" w:rsidRDefault="00610FFE" w:rsidP="0038029F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5CD82666" w14:textId="77777777" w:rsidR="00610FFE" w:rsidRPr="00E52236" w:rsidRDefault="00610FFE" w:rsidP="003802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 2018- Feb 2019</w:t>
            </w:r>
          </w:p>
        </w:tc>
      </w:tr>
      <w:tr w:rsidR="00610FFE" w:rsidRPr="00E52236" w14:paraId="37A34F94" w14:textId="77777777" w:rsidTr="0069185D">
        <w:tc>
          <w:tcPr>
            <w:tcW w:w="6658" w:type="dxa"/>
          </w:tcPr>
          <w:p w14:paraId="795C0324" w14:textId="77777777" w:rsidR="00610FFE" w:rsidRPr="00E52236" w:rsidRDefault="00610FFE" w:rsidP="0038029F">
            <w:pPr>
              <w:rPr>
                <w:rFonts w:ascii="Arial" w:hAnsi="Arial" w:cs="Arial"/>
                <w:b/>
              </w:rPr>
            </w:pPr>
            <w:r w:rsidRPr="00E52236">
              <w:rPr>
                <w:rFonts w:ascii="Arial" w:hAnsi="Arial" w:cs="Arial"/>
                <w:b/>
              </w:rPr>
              <w:t>Educación Básica y Media</w:t>
            </w:r>
          </w:p>
          <w:p w14:paraId="59F16367" w14:textId="77777777" w:rsidR="00610FFE" w:rsidRDefault="00610FFE" w:rsidP="003802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Colegio Inglés San Patricio, Viña del Mar</w:t>
            </w:r>
          </w:p>
          <w:p w14:paraId="1C7F52D7" w14:textId="77777777" w:rsidR="0011621E" w:rsidRPr="00E52236" w:rsidRDefault="0011621E" w:rsidP="0038029F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5B99D593" w14:textId="77777777" w:rsidR="00610FFE" w:rsidRPr="00E52236" w:rsidRDefault="00610FFE" w:rsidP="003802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1984-Dic 1997</w:t>
            </w:r>
          </w:p>
        </w:tc>
      </w:tr>
    </w:tbl>
    <w:p w14:paraId="0F30BF2E" w14:textId="77777777" w:rsidR="00094BAA" w:rsidRDefault="005D6FC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000000"/>
        </w:rPr>
        <w:t>Seminarios y Cursos</w:t>
      </w:r>
    </w:p>
    <w:p w14:paraId="5C22F617" w14:textId="77777777" w:rsidR="00094BAA" w:rsidRDefault="00094BAA">
      <w:pPr>
        <w:spacing w:after="0" w:line="240" w:lineRule="auto"/>
        <w:jc w:val="center"/>
        <w:rPr>
          <w:rFonts w:ascii="Arial" w:eastAsia="Arial" w:hAnsi="Arial" w:cs="Arial"/>
          <w:b/>
          <w:color w:val="FF0000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8920"/>
      </w:tblGrid>
      <w:tr w:rsidR="00785303" w:rsidRPr="00785303" w14:paraId="5F6455BF" w14:textId="77777777" w:rsidTr="007853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BAE7" w14:textId="77777777" w:rsidR="00785303" w:rsidRPr="00785303" w:rsidRDefault="00785303" w:rsidP="00785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/>
              </w:rPr>
            </w:pPr>
            <w:r w:rsidRPr="00785303">
              <w:rPr>
                <w:rFonts w:ascii="Arial" w:eastAsia="Times New Roman" w:hAnsi="Arial" w:cs="Arial"/>
                <w:color w:val="000000"/>
                <w:lang w:val="es-CL"/>
              </w:rPr>
              <w:t>2019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1500" w14:textId="77777777" w:rsidR="00785303" w:rsidRPr="00785303" w:rsidRDefault="00785303" w:rsidP="00785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/>
              </w:rPr>
            </w:pPr>
            <w:r w:rsidRPr="00785303">
              <w:rPr>
                <w:rFonts w:ascii="Arial" w:eastAsia="Times New Roman" w:hAnsi="Arial" w:cs="Arial"/>
                <w:b/>
                <w:bCs/>
                <w:color w:val="000000"/>
              </w:rPr>
              <w:t>“Política Agropecuaria, Seguridad Alimentaria y Cambio Climático”</w:t>
            </w:r>
            <w:r w:rsidRPr="00785303">
              <w:rPr>
                <w:rFonts w:ascii="Arial" w:eastAsia="Times New Roman" w:hAnsi="Arial" w:cs="Arial"/>
                <w:color w:val="000000"/>
              </w:rPr>
              <w:t xml:space="preserve">  </w:t>
            </w:r>
          </w:p>
        </w:tc>
      </w:tr>
      <w:tr w:rsidR="00785303" w:rsidRPr="00785303" w14:paraId="25C1856F" w14:textId="77777777" w:rsidTr="007853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7BCC" w14:textId="77777777" w:rsidR="00785303" w:rsidRPr="00785303" w:rsidRDefault="00785303" w:rsidP="00785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/>
              </w:rPr>
            </w:pP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FACF" w14:textId="77777777" w:rsidR="00785303" w:rsidRPr="00785303" w:rsidRDefault="00785303" w:rsidP="00785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/>
              </w:rPr>
            </w:pPr>
            <w:r w:rsidRPr="00785303">
              <w:rPr>
                <w:rFonts w:ascii="Arial" w:eastAsia="Times New Roman" w:hAnsi="Arial" w:cs="Arial"/>
                <w:color w:val="000000"/>
              </w:rPr>
              <w:t>Banco Inter</w:t>
            </w:r>
            <w:r w:rsidR="003A4A93">
              <w:rPr>
                <w:rFonts w:ascii="Arial" w:eastAsia="Times New Roman" w:hAnsi="Arial" w:cs="Arial"/>
                <w:color w:val="000000"/>
              </w:rPr>
              <w:t>americano de Desarrollo</w:t>
            </w:r>
          </w:p>
        </w:tc>
      </w:tr>
      <w:tr w:rsidR="00785303" w:rsidRPr="00785303" w14:paraId="49052AC9" w14:textId="77777777" w:rsidTr="007853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A993" w14:textId="77777777" w:rsidR="00785303" w:rsidRPr="00785303" w:rsidRDefault="00785303" w:rsidP="00785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/>
              </w:rPr>
            </w:pPr>
            <w:r w:rsidRPr="00785303">
              <w:rPr>
                <w:rFonts w:ascii="Arial" w:eastAsia="Times New Roman" w:hAnsi="Arial" w:cs="Arial"/>
                <w:color w:val="000000"/>
              </w:rPr>
              <w:t>2019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335D" w14:textId="77777777" w:rsidR="00785303" w:rsidRPr="00785303" w:rsidRDefault="00785303" w:rsidP="00785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L"/>
              </w:rPr>
            </w:pPr>
            <w:r w:rsidRPr="00785303">
              <w:rPr>
                <w:rFonts w:ascii="Arial" w:eastAsia="Times New Roman" w:hAnsi="Arial" w:cs="Arial"/>
                <w:b/>
                <w:bCs/>
                <w:color w:val="000000"/>
                <w:lang w:val="es-CL"/>
              </w:rPr>
              <w:t>"Realidad Macroeconómica Latinoamericana"</w:t>
            </w:r>
          </w:p>
        </w:tc>
      </w:tr>
      <w:tr w:rsidR="00785303" w:rsidRPr="00785303" w14:paraId="5C9A9854" w14:textId="77777777" w:rsidTr="007853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3D1B" w14:textId="77777777" w:rsidR="00785303" w:rsidRPr="00785303" w:rsidRDefault="00785303" w:rsidP="00785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L"/>
              </w:rPr>
            </w:pP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17B7" w14:textId="77777777" w:rsidR="00785303" w:rsidRPr="00785303" w:rsidRDefault="00785303" w:rsidP="00785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/>
              </w:rPr>
            </w:pPr>
            <w:r w:rsidRPr="00785303">
              <w:rPr>
                <w:rFonts w:ascii="Arial" w:eastAsia="Times New Roman" w:hAnsi="Arial" w:cs="Arial"/>
                <w:color w:val="000000"/>
              </w:rPr>
              <w:t xml:space="preserve">Banco </w:t>
            </w:r>
            <w:r w:rsidR="003A4A93">
              <w:rPr>
                <w:rFonts w:ascii="Arial" w:eastAsia="Times New Roman" w:hAnsi="Arial" w:cs="Arial"/>
                <w:color w:val="000000"/>
              </w:rPr>
              <w:t>Interamericano de Desarrollo</w:t>
            </w:r>
          </w:p>
        </w:tc>
      </w:tr>
      <w:tr w:rsidR="00785303" w:rsidRPr="00785303" w14:paraId="360AD9DF" w14:textId="77777777" w:rsidTr="007853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A7FB" w14:textId="77777777" w:rsidR="00785303" w:rsidRPr="00785303" w:rsidRDefault="00785303" w:rsidP="007853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CL"/>
              </w:rPr>
            </w:pPr>
            <w:r w:rsidRPr="00785303">
              <w:rPr>
                <w:rFonts w:eastAsia="Times New Roman" w:cs="Times New Roman"/>
                <w:color w:val="000000"/>
                <w:lang w:val="es-CL"/>
              </w:rPr>
              <w:t>2017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1D60" w14:textId="77777777" w:rsidR="00785303" w:rsidRPr="00785303" w:rsidRDefault="00785303" w:rsidP="00785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/>
              </w:rPr>
            </w:pPr>
            <w:r w:rsidRPr="00785303">
              <w:rPr>
                <w:rFonts w:ascii="Arial" w:eastAsia="Times New Roman" w:hAnsi="Arial" w:cs="Arial"/>
                <w:b/>
                <w:bCs/>
                <w:color w:val="000000"/>
              </w:rPr>
              <w:t>“Inglés Intermedio (</w:t>
            </w:r>
            <w:proofErr w:type="spellStart"/>
            <w:r w:rsidRPr="00785303">
              <w:rPr>
                <w:rFonts w:ascii="Arial" w:eastAsia="Times New Roman" w:hAnsi="Arial" w:cs="Arial"/>
                <w:b/>
                <w:bCs/>
                <w:color w:val="000000"/>
              </w:rPr>
              <w:t>cod</w:t>
            </w:r>
            <w:proofErr w:type="spellEnd"/>
            <w:r w:rsidRPr="00785303">
              <w:rPr>
                <w:rFonts w:ascii="Arial" w:eastAsia="Times New Roman" w:hAnsi="Arial" w:cs="Arial"/>
                <w:b/>
                <w:bCs/>
                <w:color w:val="000000"/>
              </w:rPr>
              <w:t>. 64)”</w:t>
            </w:r>
            <w:r w:rsidRPr="00785303">
              <w:rPr>
                <w:rFonts w:ascii="Arial" w:eastAsia="Times New Roman" w:hAnsi="Arial" w:cs="Arial"/>
                <w:color w:val="000000"/>
              </w:rPr>
              <w:t xml:space="preserve"> Instituto Chileno Norteamericano, Santiago</w:t>
            </w:r>
          </w:p>
        </w:tc>
      </w:tr>
      <w:tr w:rsidR="00785303" w:rsidRPr="00785303" w14:paraId="4FDF56B8" w14:textId="77777777" w:rsidTr="007853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0C5D" w14:textId="77777777" w:rsidR="00785303" w:rsidRPr="00785303" w:rsidRDefault="00785303" w:rsidP="007853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CL"/>
              </w:rPr>
            </w:pPr>
            <w:r w:rsidRPr="00785303">
              <w:rPr>
                <w:rFonts w:eastAsia="Times New Roman" w:cs="Times New Roman"/>
                <w:color w:val="000000"/>
                <w:lang w:val="es-CL"/>
              </w:rPr>
              <w:t>2016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2926" w14:textId="77777777" w:rsidR="00785303" w:rsidRPr="00785303" w:rsidRDefault="00785303" w:rsidP="00785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/>
              </w:rPr>
            </w:pPr>
            <w:r w:rsidRPr="00785303">
              <w:rPr>
                <w:rFonts w:ascii="Arial" w:eastAsia="Times New Roman" w:hAnsi="Arial" w:cs="Arial"/>
                <w:b/>
                <w:bCs/>
                <w:color w:val="000000"/>
              </w:rPr>
              <w:t>“Inglés Intermedio (</w:t>
            </w:r>
            <w:proofErr w:type="spellStart"/>
            <w:r w:rsidRPr="00785303">
              <w:rPr>
                <w:rFonts w:ascii="Arial" w:eastAsia="Times New Roman" w:hAnsi="Arial" w:cs="Arial"/>
                <w:b/>
                <w:bCs/>
                <w:color w:val="000000"/>
              </w:rPr>
              <w:t>cod</w:t>
            </w:r>
            <w:proofErr w:type="spellEnd"/>
            <w:r w:rsidRPr="0078530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. 63)” </w:t>
            </w:r>
            <w:r w:rsidRPr="00785303">
              <w:rPr>
                <w:rFonts w:ascii="Arial" w:eastAsia="Times New Roman" w:hAnsi="Arial" w:cs="Arial"/>
                <w:color w:val="000000"/>
              </w:rPr>
              <w:t>Instituto Chileno Norteamericano, Santiago</w:t>
            </w:r>
          </w:p>
        </w:tc>
      </w:tr>
      <w:tr w:rsidR="00785303" w:rsidRPr="00785303" w14:paraId="1465F0AB" w14:textId="77777777" w:rsidTr="007853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A85C" w14:textId="77777777" w:rsidR="00785303" w:rsidRPr="00785303" w:rsidRDefault="00785303" w:rsidP="007853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CL"/>
              </w:rPr>
            </w:pPr>
            <w:r w:rsidRPr="00785303">
              <w:rPr>
                <w:rFonts w:eastAsia="Times New Roman" w:cs="Times New Roman"/>
                <w:color w:val="000000"/>
                <w:lang w:val="es-CL"/>
              </w:rPr>
              <w:t>2013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B141" w14:textId="77777777" w:rsidR="00785303" w:rsidRPr="00785303" w:rsidRDefault="00785303" w:rsidP="00785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/>
              </w:rPr>
            </w:pPr>
            <w:r w:rsidRPr="00785303">
              <w:rPr>
                <w:rFonts w:ascii="Arial" w:eastAsia="Times New Roman" w:hAnsi="Arial" w:cs="Arial"/>
                <w:b/>
                <w:bCs/>
                <w:color w:val="000000"/>
              </w:rPr>
              <w:t>“Excel Intermedio”</w:t>
            </w:r>
            <w:r w:rsidRPr="0078530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85303">
              <w:rPr>
                <w:rFonts w:ascii="Arial" w:eastAsia="Times New Roman" w:hAnsi="Arial" w:cs="Arial"/>
                <w:color w:val="000000"/>
              </w:rPr>
              <w:t>Quality</w:t>
            </w:r>
            <w:proofErr w:type="spellEnd"/>
            <w:r w:rsidRPr="00785303">
              <w:rPr>
                <w:rFonts w:ascii="Arial" w:eastAsia="Times New Roman" w:hAnsi="Arial" w:cs="Arial"/>
                <w:color w:val="000000"/>
              </w:rPr>
              <w:t xml:space="preserve"> &amp; </w:t>
            </w:r>
            <w:proofErr w:type="spellStart"/>
            <w:r w:rsidRPr="00785303">
              <w:rPr>
                <w:rFonts w:ascii="Arial" w:eastAsia="Times New Roman" w:hAnsi="Arial" w:cs="Arial"/>
                <w:color w:val="000000"/>
              </w:rPr>
              <w:t>Improvement</w:t>
            </w:r>
            <w:proofErr w:type="spellEnd"/>
            <w:r w:rsidRPr="00785303">
              <w:rPr>
                <w:rFonts w:ascii="Arial" w:eastAsia="Times New Roman" w:hAnsi="Arial" w:cs="Arial"/>
                <w:color w:val="000000"/>
              </w:rPr>
              <w:t>, Santiago</w:t>
            </w:r>
          </w:p>
        </w:tc>
      </w:tr>
      <w:tr w:rsidR="00785303" w:rsidRPr="00785303" w14:paraId="2BD862EB" w14:textId="77777777" w:rsidTr="007853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92BC" w14:textId="77777777" w:rsidR="00785303" w:rsidRPr="00785303" w:rsidRDefault="00785303" w:rsidP="00785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/>
              </w:rPr>
            </w:pPr>
            <w:r w:rsidRPr="00785303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FC22" w14:textId="77777777" w:rsidR="00785303" w:rsidRPr="00785303" w:rsidRDefault="00785303" w:rsidP="00785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/>
              </w:rPr>
            </w:pPr>
            <w:r w:rsidRPr="00785303">
              <w:rPr>
                <w:rFonts w:ascii="Arial" w:eastAsia="Times New Roman" w:hAnsi="Arial" w:cs="Arial"/>
                <w:b/>
                <w:bCs/>
                <w:color w:val="000000"/>
              </w:rPr>
              <w:t>“</w:t>
            </w:r>
            <w:proofErr w:type="spellStart"/>
            <w:r w:rsidRPr="00785303">
              <w:rPr>
                <w:rFonts w:ascii="Arial" w:eastAsia="Times New Roman" w:hAnsi="Arial" w:cs="Arial"/>
                <w:b/>
                <w:bCs/>
                <w:color w:val="000000"/>
              </w:rPr>
              <w:t>Adm</w:t>
            </w:r>
            <w:proofErr w:type="spellEnd"/>
            <w:r w:rsidRPr="00785303">
              <w:rPr>
                <w:rFonts w:ascii="Arial" w:eastAsia="Times New Roman" w:hAnsi="Arial" w:cs="Arial"/>
                <w:b/>
                <w:bCs/>
                <w:color w:val="000000"/>
              </w:rPr>
              <w:t>. Financiera y Crédito Banca Corporativa”</w:t>
            </w:r>
            <w:r w:rsidRPr="00785303">
              <w:rPr>
                <w:rFonts w:ascii="Arial" w:eastAsia="Times New Roman" w:hAnsi="Arial" w:cs="Arial"/>
                <w:color w:val="000000"/>
              </w:rPr>
              <w:t xml:space="preserve"> Universidad del Desarrollo, Santiago</w:t>
            </w:r>
          </w:p>
        </w:tc>
      </w:tr>
      <w:tr w:rsidR="00785303" w:rsidRPr="00785303" w14:paraId="73982CE5" w14:textId="77777777" w:rsidTr="007853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9E8D" w14:textId="77777777" w:rsidR="00785303" w:rsidRPr="00785303" w:rsidRDefault="00785303" w:rsidP="00785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L"/>
              </w:rPr>
            </w:pPr>
            <w:r w:rsidRPr="00785303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49A5" w14:textId="77777777" w:rsidR="00785303" w:rsidRPr="00785303" w:rsidRDefault="00785303" w:rsidP="00785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/>
              </w:rPr>
            </w:pPr>
            <w:r w:rsidRPr="00785303">
              <w:rPr>
                <w:rFonts w:ascii="Arial" w:eastAsia="Times New Roman" w:hAnsi="Arial" w:cs="Arial"/>
                <w:b/>
                <w:bCs/>
                <w:color w:val="000000"/>
              </w:rPr>
              <w:t>“Implementando la Estrategia”</w:t>
            </w:r>
            <w:r w:rsidRPr="00785303">
              <w:rPr>
                <w:rFonts w:ascii="Arial" w:eastAsia="Times New Roman" w:hAnsi="Arial" w:cs="Arial"/>
                <w:color w:val="000000"/>
              </w:rPr>
              <w:t xml:space="preserve"> Universidad de Chile, Santiago</w:t>
            </w:r>
          </w:p>
        </w:tc>
      </w:tr>
    </w:tbl>
    <w:p w14:paraId="2FFF4F91" w14:textId="77777777" w:rsidR="002F6400" w:rsidRDefault="002F6400">
      <w:pPr>
        <w:spacing w:after="0" w:line="240" w:lineRule="auto"/>
        <w:jc w:val="center"/>
        <w:rPr>
          <w:rFonts w:ascii="Arial" w:eastAsia="Arial" w:hAnsi="Arial" w:cs="Arial"/>
          <w:b/>
          <w:color w:val="FF0000"/>
        </w:rPr>
      </w:pPr>
    </w:p>
    <w:p w14:paraId="709C499C" w14:textId="77777777" w:rsidR="002F6400" w:rsidRDefault="002F6400">
      <w:pPr>
        <w:spacing w:after="0" w:line="240" w:lineRule="auto"/>
        <w:jc w:val="center"/>
        <w:rPr>
          <w:rFonts w:ascii="Arial" w:eastAsia="Arial" w:hAnsi="Arial" w:cs="Arial"/>
          <w:b/>
          <w:color w:val="FF0000"/>
        </w:rPr>
      </w:pPr>
    </w:p>
    <w:p w14:paraId="36C0E101" w14:textId="77777777" w:rsidR="00094BAA" w:rsidRDefault="005D6FC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Información Adicional</w:t>
      </w:r>
    </w:p>
    <w:p w14:paraId="2084BC9B" w14:textId="77777777" w:rsidR="00094BAA" w:rsidRDefault="00094B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FF0000"/>
          <w:sz w:val="20"/>
          <w:szCs w:val="20"/>
        </w:rPr>
      </w:pPr>
    </w:p>
    <w:p w14:paraId="1F444699" w14:textId="77777777" w:rsidR="0015052E" w:rsidRPr="0015052E" w:rsidRDefault="0015052E" w:rsidP="001505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  <w:r w:rsidRPr="0015052E">
        <w:rPr>
          <w:rFonts w:ascii="Arial" w:eastAsia="Arial" w:hAnsi="Arial" w:cs="Arial"/>
          <w:b/>
        </w:rPr>
        <w:t>Idiomas</w:t>
      </w:r>
      <w:r w:rsidRPr="0015052E">
        <w:rPr>
          <w:rFonts w:ascii="Arial" w:eastAsia="Arial" w:hAnsi="Arial" w:cs="Arial"/>
          <w:b/>
        </w:rPr>
        <w:tab/>
      </w:r>
      <w:r w:rsidRPr="0015052E">
        <w:rPr>
          <w:rFonts w:ascii="Arial" w:eastAsia="Arial" w:hAnsi="Arial" w:cs="Arial"/>
          <w:b/>
        </w:rPr>
        <w:tab/>
        <w:t>Ingles oral y escrito, nivel avanzado</w:t>
      </w:r>
    </w:p>
    <w:p w14:paraId="19552F94" w14:textId="77777777" w:rsidR="0015052E" w:rsidRPr="0015052E" w:rsidRDefault="0015052E" w:rsidP="001505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tbl>
      <w:tblPr>
        <w:tblStyle w:val="a2"/>
        <w:tblW w:w="88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046"/>
        <w:gridCol w:w="851"/>
      </w:tblGrid>
      <w:tr w:rsidR="003A4A93" w14:paraId="15E4A0F7" w14:textId="77777777" w:rsidTr="00F329D9">
        <w:tc>
          <w:tcPr>
            <w:tcW w:w="8046" w:type="dxa"/>
          </w:tcPr>
          <w:p w14:paraId="740F0BFE" w14:textId="77777777" w:rsidR="003A4A93" w:rsidRDefault="0015052E" w:rsidP="00F329D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11621E">
              <w:rPr>
                <w:rFonts w:ascii="Arial" w:eastAsia="Arial" w:hAnsi="Arial" w:cs="Arial"/>
                <w:b/>
              </w:rPr>
              <w:t>Software</w:t>
            </w:r>
            <w:r w:rsidRPr="0015052E">
              <w:rPr>
                <w:rFonts w:ascii="Arial" w:eastAsia="Arial" w:hAnsi="Arial" w:cs="Arial"/>
              </w:rPr>
              <w:tab/>
            </w:r>
            <w:r w:rsidR="007429E5">
              <w:rPr>
                <w:rFonts w:ascii="Arial" w:eastAsia="Arial" w:hAnsi="Arial" w:cs="Arial"/>
              </w:rPr>
              <w:t>MS Office</w:t>
            </w:r>
            <w:r w:rsidRPr="0015052E">
              <w:rPr>
                <w:rFonts w:ascii="Arial" w:eastAsia="Arial" w:hAnsi="Arial" w:cs="Arial"/>
              </w:rPr>
              <w:t xml:space="preserve"> nivel intermedio</w:t>
            </w:r>
            <w:r w:rsidR="000826C0">
              <w:rPr>
                <w:rFonts w:ascii="Arial" w:eastAsia="Arial" w:hAnsi="Arial" w:cs="Arial"/>
              </w:rPr>
              <w:t xml:space="preserve">/ </w:t>
            </w:r>
            <w:r w:rsidR="007429E5">
              <w:rPr>
                <w:rFonts w:ascii="Arial" w:eastAsia="Arial" w:hAnsi="Arial" w:cs="Arial"/>
              </w:rPr>
              <w:t xml:space="preserve">SPSS- </w:t>
            </w:r>
            <w:proofErr w:type="spellStart"/>
            <w:r w:rsidR="007429E5">
              <w:rPr>
                <w:rFonts w:ascii="Arial" w:eastAsia="Arial" w:hAnsi="Arial" w:cs="Arial"/>
              </w:rPr>
              <w:t>Clementine</w:t>
            </w:r>
            <w:proofErr w:type="spellEnd"/>
            <w:r w:rsidR="007429E5">
              <w:rPr>
                <w:rFonts w:ascii="Arial" w:eastAsia="Arial" w:hAnsi="Arial" w:cs="Arial"/>
              </w:rPr>
              <w:t xml:space="preserve"> nivel usuario, AS400 nivel intermedio</w:t>
            </w:r>
            <w:r w:rsidRPr="0015052E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5052E">
              <w:rPr>
                <w:rFonts w:ascii="Arial" w:eastAsia="Arial" w:hAnsi="Arial" w:cs="Arial"/>
              </w:rPr>
              <w:t>Opex</w:t>
            </w:r>
            <w:proofErr w:type="spellEnd"/>
            <w:r w:rsidRPr="0015052E">
              <w:rPr>
                <w:rFonts w:ascii="Arial" w:eastAsia="Arial" w:hAnsi="Arial" w:cs="Arial"/>
              </w:rPr>
              <w:t>,</w:t>
            </w:r>
            <w:r w:rsidR="007044E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7044EC">
              <w:rPr>
                <w:rFonts w:ascii="Arial" w:eastAsia="Arial" w:hAnsi="Arial" w:cs="Arial"/>
              </w:rPr>
              <w:t>Capex</w:t>
            </w:r>
            <w:proofErr w:type="spellEnd"/>
            <w:r w:rsidR="007429E5">
              <w:rPr>
                <w:rFonts w:ascii="Arial" w:eastAsia="Arial" w:hAnsi="Arial" w:cs="Arial"/>
              </w:rPr>
              <w:t xml:space="preserve"> </w:t>
            </w:r>
            <w:r w:rsidRPr="0015052E">
              <w:rPr>
                <w:rFonts w:ascii="Arial" w:eastAsia="Arial" w:hAnsi="Arial" w:cs="Arial"/>
              </w:rPr>
              <w:t>nivel usuario</w:t>
            </w:r>
          </w:p>
          <w:p w14:paraId="004BF734" w14:textId="77777777" w:rsidR="003A4A93" w:rsidRDefault="003A4A93" w:rsidP="00F329D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7D5736F7" w14:textId="77777777" w:rsidR="003A4A93" w:rsidRDefault="003A4A93" w:rsidP="00F329D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7EFFCF8F" w14:textId="70CF8BDD" w:rsidR="003A4A93" w:rsidRDefault="003A4A93" w:rsidP="003A4A93">
      <w:pPr>
        <w:pBdr>
          <w:top w:val="single" w:sz="4" w:space="0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Pre</w:t>
      </w:r>
      <w:r w:rsidR="00C12BC5">
        <w:rPr>
          <w:rFonts w:ascii="Arial" w:eastAsia="Arial" w:hAnsi="Arial" w:cs="Arial"/>
          <w:b/>
          <w:color w:val="000000"/>
        </w:rPr>
        <w:t>tensiones de Renta Líquida: $3.</w:t>
      </w:r>
      <w:r w:rsidR="005C663E">
        <w:rPr>
          <w:rFonts w:ascii="Arial" w:eastAsia="Arial" w:hAnsi="Arial" w:cs="Arial"/>
          <w:b/>
          <w:color w:val="000000"/>
        </w:rPr>
        <w:t>00</w:t>
      </w:r>
      <w:r>
        <w:rPr>
          <w:rFonts w:ascii="Arial" w:eastAsia="Arial" w:hAnsi="Arial" w:cs="Arial"/>
          <w:b/>
          <w:color w:val="000000"/>
        </w:rPr>
        <w:t>0.000-$3.</w:t>
      </w:r>
      <w:r w:rsidR="00D5194A">
        <w:rPr>
          <w:rFonts w:ascii="Arial" w:eastAsia="Arial" w:hAnsi="Arial" w:cs="Arial"/>
          <w:b/>
          <w:color w:val="000000"/>
        </w:rPr>
        <w:t>5</w:t>
      </w:r>
      <w:r>
        <w:rPr>
          <w:rFonts w:ascii="Arial" w:eastAsia="Arial" w:hAnsi="Arial" w:cs="Arial"/>
          <w:b/>
          <w:color w:val="000000"/>
        </w:rPr>
        <w:t>00.000</w:t>
      </w:r>
    </w:p>
    <w:sectPr w:rsidR="003A4A93">
      <w:pgSz w:w="12240" w:h="15840"/>
      <w:pgMar w:top="709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611B4"/>
    <w:multiLevelType w:val="multilevel"/>
    <w:tmpl w:val="B3204E5E"/>
    <w:lvl w:ilvl="0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5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AA"/>
    <w:rsid w:val="000770C4"/>
    <w:rsid w:val="000826C0"/>
    <w:rsid w:val="00094BAA"/>
    <w:rsid w:val="0011621E"/>
    <w:rsid w:val="00135E91"/>
    <w:rsid w:val="001413A7"/>
    <w:rsid w:val="0015052E"/>
    <w:rsid w:val="00184ED6"/>
    <w:rsid w:val="002102CF"/>
    <w:rsid w:val="002360F2"/>
    <w:rsid w:val="002A3C11"/>
    <w:rsid w:val="002C2C53"/>
    <w:rsid w:val="002F6400"/>
    <w:rsid w:val="00334503"/>
    <w:rsid w:val="00355618"/>
    <w:rsid w:val="003A4A93"/>
    <w:rsid w:val="003B3B16"/>
    <w:rsid w:val="003C1005"/>
    <w:rsid w:val="003C5CD6"/>
    <w:rsid w:val="003D5229"/>
    <w:rsid w:val="003D7559"/>
    <w:rsid w:val="003F6FCA"/>
    <w:rsid w:val="004035AE"/>
    <w:rsid w:val="00487A2F"/>
    <w:rsid w:val="00490CA3"/>
    <w:rsid w:val="005036F8"/>
    <w:rsid w:val="0056225A"/>
    <w:rsid w:val="00583B55"/>
    <w:rsid w:val="005916F7"/>
    <w:rsid w:val="005C663E"/>
    <w:rsid w:val="005D6FC0"/>
    <w:rsid w:val="005E2FE4"/>
    <w:rsid w:val="005F320C"/>
    <w:rsid w:val="00610FFE"/>
    <w:rsid w:val="006215BB"/>
    <w:rsid w:val="0063549D"/>
    <w:rsid w:val="006404E9"/>
    <w:rsid w:val="00644575"/>
    <w:rsid w:val="0069185D"/>
    <w:rsid w:val="006B3658"/>
    <w:rsid w:val="006E1168"/>
    <w:rsid w:val="007044EC"/>
    <w:rsid w:val="00714052"/>
    <w:rsid w:val="007429E5"/>
    <w:rsid w:val="00785303"/>
    <w:rsid w:val="008421F6"/>
    <w:rsid w:val="00854638"/>
    <w:rsid w:val="00974F93"/>
    <w:rsid w:val="00A61C92"/>
    <w:rsid w:val="00A8118F"/>
    <w:rsid w:val="00B344EB"/>
    <w:rsid w:val="00B365CB"/>
    <w:rsid w:val="00B82D9C"/>
    <w:rsid w:val="00B91192"/>
    <w:rsid w:val="00C12BC5"/>
    <w:rsid w:val="00C631F1"/>
    <w:rsid w:val="00C73317"/>
    <w:rsid w:val="00D4111E"/>
    <w:rsid w:val="00D5194A"/>
    <w:rsid w:val="00DB19AA"/>
    <w:rsid w:val="00DF3144"/>
    <w:rsid w:val="00EC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E635"/>
  <w15:docId w15:val="{33304B11-8750-44AC-BE37-8209F117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_tradn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610FFE"/>
    <w:pPr>
      <w:spacing w:after="0" w:line="240" w:lineRule="auto"/>
    </w:pPr>
    <w:rPr>
      <w:rFonts w:asciiTheme="minorHAnsi" w:eastAsiaTheme="minorHAnsi" w:hAnsiTheme="minorHAnsi" w:cstheme="minorBidi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iomorales_r_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ciomorales_r_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1069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Morales R.</dc:creator>
  <cp:lastModifiedBy>Rocio Morales R.</cp:lastModifiedBy>
  <cp:revision>3</cp:revision>
  <dcterms:created xsi:type="dcterms:W3CDTF">2020-09-08T17:09:00Z</dcterms:created>
  <dcterms:modified xsi:type="dcterms:W3CDTF">2020-09-16T19:02:00Z</dcterms:modified>
</cp:coreProperties>
</file>